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C5558" w14:textId="1F5C747F" w:rsidR="00B43F81" w:rsidRPr="008E6CD2" w:rsidRDefault="0086586B" w:rsidP="00B43F81">
      <w:pPr>
        <w:ind w:leftChars="300" w:left="840" w:hangingChars="100" w:hanging="210"/>
        <w:rPr>
          <w:szCs w:val="21"/>
        </w:rPr>
      </w:pPr>
      <w:bookmarkStart w:id="0" w:name="_GoBack"/>
      <w:bookmarkEnd w:id="0"/>
      <w:r>
        <w:rPr>
          <w:rFonts w:hint="eastAsia"/>
          <w:szCs w:val="21"/>
        </w:rPr>
        <w:t>○東海大学医学部「人を対象とする生命科学・医学系研究」に関する</w:t>
      </w:r>
      <w:r w:rsidR="004C06CB">
        <w:rPr>
          <w:rFonts w:hint="eastAsia"/>
          <w:szCs w:val="21"/>
        </w:rPr>
        <w:t>審査</w:t>
      </w:r>
      <w:r w:rsidR="00A51150" w:rsidRPr="00E05989">
        <w:rPr>
          <w:rFonts w:hint="eastAsia"/>
          <w:szCs w:val="21"/>
        </w:rPr>
        <w:t>細則</w:t>
      </w:r>
    </w:p>
    <w:p w14:paraId="56E2F43F" w14:textId="1D05A25D" w:rsidR="00B43F81" w:rsidRPr="004D2DEA" w:rsidRDefault="00B43F81" w:rsidP="00B43F81">
      <w:pPr>
        <w:autoSpaceDN w:val="0"/>
        <w:ind w:left="210" w:hangingChars="100" w:hanging="210"/>
        <w:jc w:val="right"/>
      </w:pPr>
      <w:r w:rsidRPr="004D2DEA">
        <w:rPr>
          <w:rFonts w:hint="eastAsia"/>
        </w:rPr>
        <w:t xml:space="preserve">（制定　</w:t>
      </w:r>
      <w:r w:rsidR="00E07ABF" w:rsidRPr="004D2DEA">
        <w:rPr>
          <w:rFonts w:hint="eastAsia"/>
        </w:rPr>
        <w:t>2021</w:t>
      </w:r>
      <w:r w:rsidRPr="004D2DEA">
        <w:rPr>
          <w:rFonts w:hint="eastAsia"/>
        </w:rPr>
        <w:t>年</w:t>
      </w:r>
      <w:r w:rsidR="009547C7">
        <w:rPr>
          <w:rFonts w:hint="eastAsia"/>
        </w:rPr>
        <w:t>７</w:t>
      </w:r>
      <w:r w:rsidRPr="004D2DEA">
        <w:rPr>
          <w:rFonts w:hint="eastAsia"/>
        </w:rPr>
        <w:t>月１日）</w:t>
      </w:r>
    </w:p>
    <w:p w14:paraId="5BC10893" w14:textId="77777777" w:rsidR="00B43F81" w:rsidRPr="00867CFD" w:rsidRDefault="00B43F81" w:rsidP="00B43F81">
      <w:pPr>
        <w:wordWrap w:val="0"/>
        <w:autoSpaceDN w:val="0"/>
        <w:ind w:left="210" w:hangingChars="100" w:hanging="210"/>
        <w:jc w:val="right"/>
        <w:rPr>
          <w:strike/>
          <w:shd w:val="pct15" w:color="auto" w:fill="FFFFFF"/>
        </w:rPr>
      </w:pPr>
      <w:r w:rsidRPr="00867CFD">
        <w:rPr>
          <w:rFonts w:hint="eastAsia"/>
        </w:rPr>
        <w:t xml:space="preserve">　</w:t>
      </w:r>
    </w:p>
    <w:p w14:paraId="1772DAA1" w14:textId="77777777" w:rsidR="00E75790" w:rsidRPr="00304C32" w:rsidRDefault="0086586B" w:rsidP="00E75790">
      <w:pPr>
        <w:ind w:leftChars="100" w:left="420" w:hangingChars="100" w:hanging="210"/>
      </w:pPr>
      <w:r>
        <w:rPr>
          <w:rFonts w:hint="eastAsia"/>
        </w:rPr>
        <w:t>（目的</w:t>
      </w:r>
      <w:r w:rsidR="00E75790" w:rsidRPr="00304C32">
        <w:rPr>
          <w:rFonts w:hint="eastAsia"/>
        </w:rPr>
        <w:t>）</w:t>
      </w:r>
    </w:p>
    <w:p w14:paraId="2C3A0331" w14:textId="69AFD6D3" w:rsidR="00E75790" w:rsidRPr="00BB1816" w:rsidRDefault="00E75790" w:rsidP="000B64F7">
      <w:pPr>
        <w:ind w:left="210" w:hangingChars="100" w:hanging="210"/>
      </w:pPr>
      <w:r w:rsidRPr="00304C32">
        <w:rPr>
          <w:rFonts w:hint="eastAsia"/>
        </w:rPr>
        <w:t xml:space="preserve">第１条　</w:t>
      </w:r>
      <w:r w:rsidR="000B64F7">
        <w:rPr>
          <w:rFonts w:hint="eastAsia"/>
        </w:rPr>
        <w:t>東海大学医学部</w:t>
      </w:r>
      <w:r w:rsidR="00E07ABF">
        <w:rPr>
          <w:rFonts w:hint="eastAsia"/>
        </w:rPr>
        <w:t>「人を対象とする生命科学・医学系研究」に関する審査規程（以下「規程</w:t>
      </w:r>
      <w:r w:rsidR="000B64F7">
        <w:rPr>
          <w:rFonts w:hint="eastAsia"/>
        </w:rPr>
        <w:t>」という</w:t>
      </w:r>
      <w:r w:rsidR="00E07ABF">
        <w:rPr>
          <w:rFonts w:hint="eastAsia"/>
        </w:rPr>
        <w:t>。</w:t>
      </w:r>
      <w:r w:rsidR="00E07ABF" w:rsidRPr="00BB1816">
        <w:rPr>
          <w:rFonts w:hint="eastAsia"/>
        </w:rPr>
        <w:t>）</w:t>
      </w:r>
      <w:r w:rsidR="008A548C" w:rsidRPr="00BB1816">
        <w:rPr>
          <w:rFonts w:hint="eastAsia"/>
        </w:rPr>
        <w:t>第</w:t>
      </w:r>
      <w:r w:rsidR="0013357E" w:rsidRPr="00D35B80">
        <w:rPr>
          <w:rFonts w:hint="eastAsia"/>
        </w:rPr>
        <w:t>10</w:t>
      </w:r>
      <w:r w:rsidR="008A548C" w:rsidRPr="00BB1816">
        <w:rPr>
          <w:rFonts w:hint="eastAsia"/>
        </w:rPr>
        <w:t>条</w:t>
      </w:r>
      <w:r w:rsidR="00E07ABF" w:rsidRPr="00BB1816">
        <w:rPr>
          <w:rFonts w:hint="eastAsia"/>
        </w:rPr>
        <w:t>に基づき</w:t>
      </w:r>
      <w:r w:rsidR="0035142E" w:rsidRPr="00BB1816">
        <w:rPr>
          <w:rFonts w:hint="eastAsia"/>
        </w:rPr>
        <w:t>，</w:t>
      </w:r>
      <w:r w:rsidR="004D2DEA" w:rsidRPr="00BB1816">
        <w:rPr>
          <w:rFonts w:hint="eastAsia"/>
        </w:rPr>
        <w:t>医学部（付属病院</w:t>
      </w:r>
      <w:r w:rsidR="00E5119D" w:rsidRPr="00BB1816">
        <w:rPr>
          <w:rFonts w:hint="eastAsia"/>
        </w:rPr>
        <w:t>，</w:t>
      </w:r>
      <w:r w:rsidR="004D2DEA" w:rsidRPr="00BB1816">
        <w:rPr>
          <w:rFonts w:hint="eastAsia"/>
        </w:rPr>
        <w:t>付属東京病院</w:t>
      </w:r>
      <w:r w:rsidR="00E5119D" w:rsidRPr="00BB1816">
        <w:rPr>
          <w:rFonts w:hint="eastAsia"/>
        </w:rPr>
        <w:t>，</w:t>
      </w:r>
      <w:r w:rsidR="004D2DEA" w:rsidRPr="00BB1816">
        <w:rPr>
          <w:rFonts w:hint="eastAsia"/>
        </w:rPr>
        <w:t>付属大磯病院</w:t>
      </w:r>
      <w:r w:rsidR="008A548C" w:rsidRPr="00BB1816">
        <w:rPr>
          <w:rFonts w:hint="eastAsia"/>
        </w:rPr>
        <w:t>及び</w:t>
      </w:r>
      <w:r w:rsidR="004D2DEA" w:rsidRPr="00BB1816">
        <w:rPr>
          <w:rFonts w:hint="eastAsia"/>
        </w:rPr>
        <w:t>付属八王子病院（以下「病院」という。）を含む。）の</w:t>
      </w:r>
      <w:r w:rsidR="00E07ABF" w:rsidRPr="00BB1816">
        <w:rPr>
          <w:rFonts w:hint="eastAsia"/>
        </w:rPr>
        <w:t>研究者が行う「人を対象とする生命科学・医学系研究」を計画し実施する際に遵守すべき事項を示す</w:t>
      </w:r>
      <w:r w:rsidRPr="00BB1816">
        <w:rPr>
          <w:rFonts w:hAnsi="ＭＳ 明朝" w:hint="eastAsia"/>
        </w:rPr>
        <w:t>。</w:t>
      </w:r>
    </w:p>
    <w:p w14:paraId="48994B30" w14:textId="77777777" w:rsidR="00E75790" w:rsidRPr="00BB1816" w:rsidRDefault="00E07ABF" w:rsidP="00E75790">
      <w:pPr>
        <w:ind w:left="210" w:hangingChars="100" w:hanging="210"/>
      </w:pPr>
      <w:r w:rsidRPr="00BB1816">
        <w:rPr>
          <w:rFonts w:hint="eastAsia"/>
        </w:rPr>
        <w:t xml:space="preserve">　（定義</w:t>
      </w:r>
      <w:r w:rsidR="00E75790" w:rsidRPr="00BB1816">
        <w:rPr>
          <w:rFonts w:hint="eastAsia"/>
        </w:rPr>
        <w:t>）</w:t>
      </w:r>
    </w:p>
    <w:p w14:paraId="640D3A21" w14:textId="4E98D0E3" w:rsidR="00D26333" w:rsidRDefault="00E75790" w:rsidP="00D26333">
      <w:pPr>
        <w:ind w:left="210" w:hangingChars="100" w:hanging="210"/>
      </w:pPr>
      <w:r w:rsidRPr="00BB1816">
        <w:rPr>
          <w:rFonts w:hint="eastAsia"/>
        </w:rPr>
        <w:t>第２</w:t>
      </w:r>
      <w:r w:rsidR="000B64F7" w:rsidRPr="00BB1816">
        <w:rPr>
          <w:rFonts w:hint="eastAsia"/>
        </w:rPr>
        <w:t xml:space="preserve">条　</w:t>
      </w:r>
      <w:r w:rsidR="0082587A" w:rsidRPr="00BB1816">
        <w:rPr>
          <w:rFonts w:hint="eastAsia"/>
        </w:rPr>
        <w:t>東海大</w:t>
      </w:r>
      <w:r w:rsidR="00F95E2D" w:rsidRPr="00BB1816">
        <w:rPr>
          <w:rFonts w:hint="eastAsia"/>
        </w:rPr>
        <w:t>学医学部「人を対象とする生命科学・医学系研究」に関する業務手順</w:t>
      </w:r>
      <w:r w:rsidR="00AF0EBC" w:rsidRPr="00667E35">
        <w:rPr>
          <w:rFonts w:hint="eastAsia"/>
        </w:rPr>
        <w:t>書</w:t>
      </w:r>
      <w:r w:rsidR="0082587A" w:rsidRPr="00BB1816">
        <w:rPr>
          <w:rFonts w:hint="eastAsia"/>
        </w:rPr>
        <w:t>及び</w:t>
      </w:r>
      <w:r w:rsidR="00E07ABF">
        <w:rPr>
          <w:rFonts w:hint="eastAsia"/>
        </w:rPr>
        <w:t>この</w:t>
      </w:r>
      <w:r w:rsidR="00A51150" w:rsidRPr="00E05989">
        <w:rPr>
          <w:rFonts w:hint="eastAsia"/>
          <w:szCs w:val="21"/>
        </w:rPr>
        <w:t>細則</w:t>
      </w:r>
      <w:r w:rsidR="00E07ABF">
        <w:rPr>
          <w:rFonts w:hint="eastAsia"/>
        </w:rPr>
        <w:t>において用いる用語の意義は</w:t>
      </w:r>
      <w:r w:rsidR="0035142E">
        <w:rPr>
          <w:rFonts w:hint="eastAsia"/>
        </w:rPr>
        <w:t>，</w:t>
      </w:r>
      <w:r w:rsidR="00D26333">
        <w:rPr>
          <w:rFonts w:hint="eastAsia"/>
        </w:rPr>
        <w:t>次の各号に定めるところによる。</w:t>
      </w:r>
    </w:p>
    <w:p w14:paraId="580C5B45" w14:textId="33B595B8" w:rsidR="00D26333" w:rsidRPr="00BA2BFA" w:rsidRDefault="00D26333" w:rsidP="00D26333">
      <w:pPr>
        <w:ind w:leftChars="100" w:left="420" w:hangingChars="100" w:hanging="210"/>
      </w:pPr>
      <w:r>
        <w:rPr>
          <w:rFonts w:hint="eastAsia"/>
        </w:rPr>
        <w:t>(</w:t>
      </w:r>
      <w:r w:rsidR="00E07ABF" w:rsidRPr="00906AF4">
        <w:rPr>
          <w:rFonts w:hint="eastAsia"/>
        </w:rPr>
        <w:t>１</w:t>
      </w:r>
      <w:r>
        <w:rPr>
          <w:rFonts w:hint="eastAsia"/>
        </w:rPr>
        <w:t xml:space="preserve">)　</w:t>
      </w:r>
      <w:r w:rsidR="00E07ABF">
        <w:rPr>
          <w:rFonts w:hint="eastAsia"/>
        </w:rPr>
        <w:t>「人を対象とする生命科学・医学系研究」とは</w:t>
      </w:r>
      <w:r w:rsidR="0035142E">
        <w:rPr>
          <w:rFonts w:hint="eastAsia"/>
        </w:rPr>
        <w:t>，</w:t>
      </w:r>
      <w:r w:rsidR="00E07ABF">
        <w:rPr>
          <w:rFonts w:hint="eastAsia"/>
        </w:rPr>
        <w:t>「人（試料</w:t>
      </w:r>
      <w:r w:rsidR="00E41B2A" w:rsidRPr="00BB1816">
        <w:rPr>
          <w:rFonts w:hint="eastAsia"/>
        </w:rPr>
        <w:t>及び</w:t>
      </w:r>
      <w:r w:rsidR="00E07ABF">
        <w:rPr>
          <w:rFonts w:hint="eastAsia"/>
        </w:rPr>
        <w:t>情報を含む。）を</w:t>
      </w:r>
      <w:r>
        <w:rPr>
          <w:rFonts w:hint="eastAsia"/>
        </w:rPr>
        <w:t xml:space="preserve">　　　　　</w:t>
      </w:r>
      <w:r w:rsidR="00E07ABF">
        <w:rPr>
          <w:rFonts w:hint="eastAsia"/>
        </w:rPr>
        <w:t>対象として</w:t>
      </w:r>
      <w:r w:rsidR="0035142E">
        <w:rPr>
          <w:rFonts w:hint="eastAsia"/>
        </w:rPr>
        <w:t>，</w:t>
      </w:r>
      <w:r w:rsidR="00E07ABF">
        <w:rPr>
          <w:rFonts w:hint="eastAsia"/>
        </w:rPr>
        <w:t>国民の健康の保持増進又は患者の傷病からの回復若しくは生活の質の向上に資</w:t>
      </w:r>
      <w:r w:rsidR="00E07ABF" w:rsidRPr="00BA2BFA">
        <w:rPr>
          <w:rFonts w:hint="eastAsia"/>
        </w:rPr>
        <w:t>する知識を得る研究」並びに</w:t>
      </w:r>
      <w:r w:rsidR="001A4C60" w:rsidRPr="00BA2BFA">
        <w:rPr>
          <w:rFonts w:hint="eastAsia"/>
        </w:rPr>
        <w:t>「人由来の試料</w:t>
      </w:r>
      <w:r w:rsidR="00E07ABF" w:rsidRPr="00BA2BFA">
        <w:rPr>
          <w:rFonts w:hint="eastAsia"/>
        </w:rPr>
        <w:t>を用いて</w:t>
      </w:r>
      <w:r w:rsidR="0035142E" w:rsidRPr="00BA2BFA">
        <w:rPr>
          <w:rFonts w:hint="eastAsia"/>
        </w:rPr>
        <w:t>，</w:t>
      </w:r>
      <w:r w:rsidR="00E07ABF" w:rsidRPr="00BA2BFA">
        <w:rPr>
          <w:rFonts w:hint="eastAsia"/>
        </w:rPr>
        <w:t>ヒトゲノム及び遺伝子の構造又は機能</w:t>
      </w:r>
      <w:r w:rsidR="00370E63" w:rsidRPr="00BA2BFA">
        <w:rPr>
          <w:rFonts w:hint="eastAsia"/>
        </w:rPr>
        <w:t>及び</w:t>
      </w:r>
      <w:r w:rsidR="00E07ABF" w:rsidRPr="00BA2BFA">
        <w:rPr>
          <w:rFonts w:hint="eastAsia"/>
        </w:rPr>
        <w:t>遺伝子の変異又は発現に関する知識を得る研究」をいう。</w:t>
      </w:r>
    </w:p>
    <w:p w14:paraId="708894D6" w14:textId="77777777" w:rsidR="00D26333" w:rsidRPr="00BA2BFA" w:rsidRDefault="00D26333" w:rsidP="00D26333">
      <w:pPr>
        <w:ind w:leftChars="100" w:left="420" w:hangingChars="100" w:hanging="210"/>
      </w:pPr>
      <w:r w:rsidRPr="00BA2BFA">
        <w:t>(</w:t>
      </w:r>
      <w:r w:rsidR="00E07ABF" w:rsidRPr="00BA2BFA">
        <w:rPr>
          <w:rFonts w:hint="eastAsia"/>
        </w:rPr>
        <w:t>２</w:t>
      </w:r>
      <w:r w:rsidRPr="00BA2BFA">
        <w:rPr>
          <w:rFonts w:hint="eastAsia"/>
        </w:rPr>
        <w:t xml:space="preserve">)　</w:t>
      </w:r>
      <w:r w:rsidR="00E07ABF" w:rsidRPr="00BA2BFA">
        <w:rPr>
          <w:rFonts w:hint="eastAsia"/>
        </w:rPr>
        <w:t>「研究責任者」とは</w:t>
      </w:r>
      <w:r w:rsidR="0035142E" w:rsidRPr="00BA2BFA">
        <w:rPr>
          <w:rFonts w:hint="eastAsia"/>
        </w:rPr>
        <w:t>，</w:t>
      </w:r>
      <w:r w:rsidR="00E07ABF" w:rsidRPr="00BA2BFA">
        <w:rPr>
          <w:rFonts w:hint="eastAsia"/>
        </w:rPr>
        <w:t>研究の実施に携わるとともに</w:t>
      </w:r>
      <w:r w:rsidR="0035142E" w:rsidRPr="00BA2BFA">
        <w:rPr>
          <w:rFonts w:hint="eastAsia"/>
        </w:rPr>
        <w:t>，</w:t>
      </w:r>
      <w:r w:rsidR="00E07ABF" w:rsidRPr="00BA2BFA">
        <w:rPr>
          <w:rFonts w:hint="eastAsia"/>
        </w:rPr>
        <w:t>所属する研究機関において研究にかかわる業務を統括する者をいう。</w:t>
      </w:r>
    </w:p>
    <w:p w14:paraId="5619BAD2" w14:textId="77777777" w:rsidR="00D26333" w:rsidRPr="00BA2BFA" w:rsidRDefault="00D26333" w:rsidP="00D26333">
      <w:pPr>
        <w:ind w:leftChars="100" w:left="420" w:hangingChars="100" w:hanging="210"/>
      </w:pPr>
      <w:r w:rsidRPr="00BA2BFA">
        <w:rPr>
          <w:rFonts w:hint="eastAsia"/>
        </w:rPr>
        <w:t>(</w:t>
      </w:r>
      <w:r w:rsidR="004D2DEA" w:rsidRPr="00BA2BFA">
        <w:rPr>
          <w:rFonts w:hint="eastAsia"/>
        </w:rPr>
        <w:t>３</w:t>
      </w:r>
      <w:r w:rsidRPr="00BA2BFA">
        <w:rPr>
          <w:rFonts w:hint="eastAsia"/>
        </w:rPr>
        <w:t xml:space="preserve">)　</w:t>
      </w:r>
      <w:r w:rsidR="004D2DEA" w:rsidRPr="00BA2BFA">
        <w:rPr>
          <w:rFonts w:hint="eastAsia"/>
        </w:rPr>
        <w:t>「研究実施者</w:t>
      </w:r>
      <w:r w:rsidR="00785CA0" w:rsidRPr="00BA2BFA">
        <w:rPr>
          <w:rFonts w:hint="eastAsia"/>
        </w:rPr>
        <w:t>」とは</w:t>
      </w:r>
      <w:r w:rsidR="0035142E" w:rsidRPr="00BA2BFA">
        <w:rPr>
          <w:rFonts w:hint="eastAsia"/>
        </w:rPr>
        <w:t>，</w:t>
      </w:r>
      <w:r w:rsidR="00785CA0" w:rsidRPr="00BA2BFA">
        <w:rPr>
          <w:rFonts w:hint="eastAsia"/>
        </w:rPr>
        <w:t>研究責任者の指導のもとに臨床研究にかかわる業務を分担する者をいう。</w:t>
      </w:r>
    </w:p>
    <w:p w14:paraId="45A987A7" w14:textId="62498425" w:rsidR="00785CA0" w:rsidRPr="00BA2BFA" w:rsidRDefault="00D26333" w:rsidP="00D26333">
      <w:pPr>
        <w:ind w:leftChars="100" w:left="420" w:hangingChars="100" w:hanging="210"/>
      </w:pPr>
      <w:r w:rsidRPr="00BA2BFA">
        <w:rPr>
          <w:rFonts w:hint="eastAsia"/>
        </w:rPr>
        <w:t>(</w:t>
      </w:r>
      <w:r w:rsidR="00785CA0" w:rsidRPr="00BA2BFA">
        <w:rPr>
          <w:rFonts w:hint="eastAsia"/>
        </w:rPr>
        <w:t>４</w:t>
      </w:r>
      <w:r w:rsidRPr="00BA2BFA">
        <w:rPr>
          <w:rFonts w:hint="eastAsia"/>
        </w:rPr>
        <w:t xml:space="preserve">)　</w:t>
      </w:r>
      <w:r w:rsidR="00785CA0" w:rsidRPr="00BA2BFA">
        <w:rPr>
          <w:rFonts w:hint="eastAsia"/>
        </w:rPr>
        <w:t>「研究対象者」とは</w:t>
      </w:r>
      <w:r w:rsidR="0035142E" w:rsidRPr="00BA2BFA">
        <w:rPr>
          <w:rFonts w:hint="eastAsia"/>
        </w:rPr>
        <w:t>，</w:t>
      </w:r>
      <w:r w:rsidR="00785CA0" w:rsidRPr="00BA2BFA">
        <w:rPr>
          <w:rFonts w:hint="eastAsia"/>
        </w:rPr>
        <w:t>「人を対象とする生命科学・医学系研究」において研究の対象となる者</w:t>
      </w:r>
      <w:r w:rsidR="0035142E" w:rsidRPr="00BA2BFA">
        <w:rPr>
          <w:rFonts w:hint="eastAsia"/>
        </w:rPr>
        <w:t>，</w:t>
      </w:r>
      <w:r w:rsidR="00785CA0" w:rsidRPr="00BA2BFA">
        <w:rPr>
          <w:rFonts w:hint="eastAsia"/>
        </w:rPr>
        <w:t>研究の対象となることを求められた者又は人を対象とする研究に用いようとする個人情報等を提供する者をいう。研究対象者には</w:t>
      </w:r>
      <w:r w:rsidR="0035142E" w:rsidRPr="00BA2BFA">
        <w:rPr>
          <w:rFonts w:hint="eastAsia"/>
        </w:rPr>
        <w:t>，</w:t>
      </w:r>
      <w:r w:rsidR="00785CA0" w:rsidRPr="00BA2BFA">
        <w:rPr>
          <w:rFonts w:hint="eastAsia"/>
        </w:rPr>
        <w:t>企業</w:t>
      </w:r>
      <w:r w:rsidR="0035142E" w:rsidRPr="00BA2BFA">
        <w:rPr>
          <w:rFonts w:hint="eastAsia"/>
        </w:rPr>
        <w:t>，</w:t>
      </w:r>
      <w:r w:rsidR="00785CA0" w:rsidRPr="00BA2BFA">
        <w:rPr>
          <w:rFonts w:hint="eastAsia"/>
        </w:rPr>
        <w:t>他大学</w:t>
      </w:r>
      <w:r w:rsidR="0035142E" w:rsidRPr="00BA2BFA">
        <w:rPr>
          <w:rFonts w:hint="eastAsia"/>
        </w:rPr>
        <w:t>，</w:t>
      </w:r>
      <w:r w:rsidR="00785CA0" w:rsidRPr="00BA2BFA">
        <w:rPr>
          <w:rFonts w:hint="eastAsia"/>
        </w:rPr>
        <w:t>各種の研究機関</w:t>
      </w:r>
      <w:r w:rsidR="00370E63" w:rsidRPr="00BA2BFA">
        <w:rPr>
          <w:rFonts w:hint="eastAsia"/>
        </w:rPr>
        <w:t>及び</w:t>
      </w:r>
      <w:r w:rsidR="00785CA0" w:rsidRPr="00BA2BFA">
        <w:rPr>
          <w:rFonts w:hint="eastAsia"/>
        </w:rPr>
        <w:t>不特定集団が含まれる。</w:t>
      </w:r>
    </w:p>
    <w:p w14:paraId="5C2D5516" w14:textId="77777777" w:rsidR="0008601F" w:rsidRPr="00BA2BFA" w:rsidRDefault="0008601F" w:rsidP="0008601F">
      <w:pPr>
        <w:ind w:leftChars="100" w:left="420" w:hangingChars="100" w:hanging="210"/>
      </w:pPr>
      <w:r w:rsidRPr="00BA2BFA">
        <w:rPr>
          <w:rFonts w:hint="eastAsia"/>
        </w:rPr>
        <w:t>(</w:t>
      </w:r>
      <w:r w:rsidR="00785CA0" w:rsidRPr="00BA2BFA">
        <w:rPr>
          <w:rFonts w:hint="eastAsia"/>
        </w:rPr>
        <w:t>５</w:t>
      </w:r>
      <w:r w:rsidRPr="00BA2BFA">
        <w:rPr>
          <w:rFonts w:hint="eastAsia"/>
        </w:rPr>
        <w:t xml:space="preserve">)　</w:t>
      </w:r>
      <w:r w:rsidR="00785CA0" w:rsidRPr="00BA2BFA">
        <w:rPr>
          <w:rFonts w:hint="eastAsia"/>
        </w:rPr>
        <w:t>「多機関共同研究」とは</w:t>
      </w:r>
      <w:r w:rsidR="0035142E" w:rsidRPr="00BA2BFA">
        <w:rPr>
          <w:rFonts w:hint="eastAsia"/>
        </w:rPr>
        <w:t>，</w:t>
      </w:r>
      <w:r w:rsidR="00785CA0" w:rsidRPr="00BA2BFA">
        <w:rPr>
          <w:rFonts w:hint="eastAsia"/>
        </w:rPr>
        <w:t>研究計画書に基づいて複数の研究機関において実施され</w:t>
      </w:r>
      <w:r w:rsidRPr="00BA2BFA">
        <w:rPr>
          <w:rFonts w:hint="eastAsia"/>
        </w:rPr>
        <w:t xml:space="preserve">　　</w:t>
      </w:r>
      <w:r w:rsidR="00785CA0" w:rsidRPr="00BA2BFA">
        <w:rPr>
          <w:rFonts w:hint="eastAsia"/>
        </w:rPr>
        <w:t>る研究をいう。</w:t>
      </w:r>
    </w:p>
    <w:p w14:paraId="2BF33C71" w14:textId="395F632C" w:rsidR="0008601F" w:rsidRPr="00BA2BFA" w:rsidRDefault="0008601F" w:rsidP="0008601F">
      <w:pPr>
        <w:ind w:leftChars="100" w:left="420" w:hangingChars="100" w:hanging="210"/>
      </w:pPr>
      <w:r w:rsidRPr="00BA2BFA">
        <w:rPr>
          <w:rFonts w:hint="eastAsia"/>
        </w:rPr>
        <w:t xml:space="preserve">(６)　</w:t>
      </w:r>
      <w:r w:rsidR="00785CA0" w:rsidRPr="00BA2BFA">
        <w:rPr>
          <w:rFonts w:hint="eastAsia"/>
        </w:rPr>
        <w:t>「研究協力機関」とは</w:t>
      </w:r>
      <w:r w:rsidR="0035142E" w:rsidRPr="00BA2BFA">
        <w:rPr>
          <w:rFonts w:hint="eastAsia"/>
        </w:rPr>
        <w:t>，</w:t>
      </w:r>
      <w:r w:rsidR="00785CA0" w:rsidRPr="00BA2BFA">
        <w:rPr>
          <w:rFonts w:hint="eastAsia"/>
        </w:rPr>
        <w:t>研究計画書に基づいて研究が実施される研究機関以外であって</w:t>
      </w:r>
      <w:r w:rsidR="0035142E" w:rsidRPr="00BA2BFA">
        <w:rPr>
          <w:rFonts w:hint="eastAsia"/>
        </w:rPr>
        <w:t>，</w:t>
      </w:r>
      <w:r w:rsidR="00785CA0" w:rsidRPr="00BA2BFA">
        <w:rPr>
          <w:rFonts w:hint="eastAsia"/>
        </w:rPr>
        <w:t>当該研究のために研究対象者から新たに試料</w:t>
      </w:r>
      <w:r w:rsidRPr="00BA2BFA">
        <w:rPr>
          <w:rFonts w:hint="eastAsia"/>
        </w:rPr>
        <w:t>及び</w:t>
      </w:r>
      <w:r w:rsidR="00785CA0" w:rsidRPr="00BA2BFA">
        <w:rPr>
          <w:rFonts w:hint="eastAsia"/>
        </w:rPr>
        <w:t>情報を取得し（侵襲（軽微な侵襲を除く。）を伴う資料の取得は除く。）</w:t>
      </w:r>
      <w:r w:rsidR="0035142E" w:rsidRPr="00BA2BFA">
        <w:rPr>
          <w:rFonts w:hint="eastAsia"/>
        </w:rPr>
        <w:t>，</w:t>
      </w:r>
      <w:r w:rsidR="00785CA0" w:rsidRPr="00BA2BFA">
        <w:rPr>
          <w:rFonts w:hint="eastAsia"/>
        </w:rPr>
        <w:t>研究機関に提供のみを行う機関をいう。</w:t>
      </w:r>
    </w:p>
    <w:p w14:paraId="79FA183D" w14:textId="5562EC92" w:rsidR="0008601F" w:rsidRPr="00BA2BFA" w:rsidRDefault="0008601F" w:rsidP="0008601F">
      <w:pPr>
        <w:ind w:leftChars="100" w:left="420" w:hangingChars="100" w:hanging="210"/>
      </w:pPr>
      <w:r w:rsidRPr="00BA2BFA">
        <w:rPr>
          <w:rFonts w:hint="eastAsia"/>
        </w:rPr>
        <w:t>(</w:t>
      </w:r>
      <w:r w:rsidR="00785CA0" w:rsidRPr="00BA2BFA">
        <w:rPr>
          <w:rFonts w:hint="eastAsia"/>
        </w:rPr>
        <w:t>７</w:t>
      </w:r>
      <w:r w:rsidRPr="00BA2BFA">
        <w:rPr>
          <w:rFonts w:hint="eastAsia"/>
        </w:rPr>
        <w:t xml:space="preserve">)　</w:t>
      </w:r>
      <w:r w:rsidR="00785CA0" w:rsidRPr="00BA2BFA">
        <w:rPr>
          <w:rFonts w:hint="eastAsia"/>
        </w:rPr>
        <w:t>「研究代表者」とは</w:t>
      </w:r>
      <w:r w:rsidR="0035142E" w:rsidRPr="00BA2BFA">
        <w:rPr>
          <w:rFonts w:hint="eastAsia"/>
        </w:rPr>
        <w:t>，</w:t>
      </w:r>
      <w:r w:rsidR="00785CA0" w:rsidRPr="00BA2BFA">
        <w:rPr>
          <w:rFonts w:hint="eastAsia"/>
        </w:rPr>
        <w:t>多機関共同研究を実施する場合に</w:t>
      </w:r>
      <w:r w:rsidR="0035142E" w:rsidRPr="00BA2BFA">
        <w:rPr>
          <w:rFonts w:hint="eastAsia"/>
        </w:rPr>
        <w:t>，</w:t>
      </w:r>
      <w:r w:rsidR="00E828A4" w:rsidRPr="00BA2BFA">
        <w:rPr>
          <w:rFonts w:hint="eastAsia"/>
        </w:rPr>
        <w:t>複数の研究機関の研究責任</w:t>
      </w:r>
      <w:r w:rsidRPr="00BA2BFA">
        <w:rPr>
          <w:rFonts w:hint="eastAsia"/>
        </w:rPr>
        <w:t>者を代表する者をいう。</w:t>
      </w:r>
    </w:p>
    <w:p w14:paraId="7F58EE77" w14:textId="57F8A250" w:rsidR="0008601F" w:rsidRPr="00BA2BFA" w:rsidRDefault="0008601F" w:rsidP="0008601F">
      <w:pPr>
        <w:ind w:leftChars="100" w:left="420" w:hangingChars="100" w:hanging="210"/>
      </w:pPr>
      <w:r w:rsidRPr="00BA2BFA">
        <w:rPr>
          <w:rFonts w:hint="eastAsia"/>
        </w:rPr>
        <w:t xml:space="preserve">(８)　</w:t>
      </w:r>
      <w:r w:rsidR="00785CA0" w:rsidRPr="00BA2BFA">
        <w:rPr>
          <w:rFonts w:hint="eastAsia"/>
        </w:rPr>
        <w:t>「外部機関等」とは</w:t>
      </w:r>
      <w:r w:rsidR="0035142E" w:rsidRPr="00BA2BFA">
        <w:rPr>
          <w:rFonts w:hint="eastAsia"/>
        </w:rPr>
        <w:t>，</w:t>
      </w:r>
      <w:r w:rsidR="00785CA0" w:rsidRPr="00BA2BFA">
        <w:rPr>
          <w:rFonts w:hint="eastAsia"/>
        </w:rPr>
        <w:t>企業</w:t>
      </w:r>
      <w:r w:rsidR="0035142E" w:rsidRPr="00BA2BFA">
        <w:rPr>
          <w:rFonts w:hint="eastAsia"/>
        </w:rPr>
        <w:t>，</w:t>
      </w:r>
      <w:r w:rsidR="00785CA0" w:rsidRPr="00BA2BFA">
        <w:rPr>
          <w:rFonts w:hint="eastAsia"/>
        </w:rPr>
        <w:t>他大学</w:t>
      </w:r>
      <w:r w:rsidR="0035142E" w:rsidRPr="00BA2BFA">
        <w:rPr>
          <w:rFonts w:hint="eastAsia"/>
        </w:rPr>
        <w:t>，</w:t>
      </w:r>
      <w:r w:rsidR="00785CA0" w:rsidRPr="00BA2BFA">
        <w:rPr>
          <w:rFonts w:hint="eastAsia"/>
        </w:rPr>
        <w:t>各種の研究機関</w:t>
      </w:r>
      <w:r w:rsidR="0035142E" w:rsidRPr="00BA2BFA">
        <w:rPr>
          <w:rFonts w:hint="eastAsia"/>
        </w:rPr>
        <w:t>，</w:t>
      </w:r>
      <w:r w:rsidR="00933EFE" w:rsidRPr="00BA2BFA">
        <w:rPr>
          <w:rFonts w:hint="eastAsia"/>
        </w:rPr>
        <w:t>国</w:t>
      </w:r>
      <w:r w:rsidR="00785CA0" w:rsidRPr="00BA2BFA">
        <w:rPr>
          <w:rFonts w:hint="eastAsia"/>
        </w:rPr>
        <w:t>・地方公共団体</w:t>
      </w:r>
      <w:r w:rsidR="0044035B" w:rsidRPr="00BA2BFA">
        <w:rPr>
          <w:rFonts w:hint="eastAsia"/>
        </w:rPr>
        <w:t>又は</w:t>
      </w:r>
      <w:r w:rsidR="00785CA0" w:rsidRPr="00BA2BFA">
        <w:rPr>
          <w:rFonts w:hint="eastAsia"/>
        </w:rPr>
        <w:t>その他の団体をいう。</w:t>
      </w:r>
    </w:p>
    <w:p w14:paraId="2BC84BC5" w14:textId="04020209" w:rsidR="00B07155" w:rsidRPr="00BA2BFA" w:rsidRDefault="0008601F" w:rsidP="0008601F">
      <w:pPr>
        <w:ind w:leftChars="100" w:left="420" w:hangingChars="100" w:hanging="210"/>
      </w:pPr>
      <w:r w:rsidRPr="00BA2BFA">
        <w:rPr>
          <w:rFonts w:hint="eastAsia"/>
        </w:rPr>
        <w:t>(</w:t>
      </w:r>
      <w:r w:rsidR="00933EFE" w:rsidRPr="00BA2BFA">
        <w:rPr>
          <w:rFonts w:hint="eastAsia"/>
        </w:rPr>
        <w:t>９</w:t>
      </w:r>
      <w:r w:rsidRPr="00BA2BFA">
        <w:rPr>
          <w:rFonts w:hint="eastAsia"/>
        </w:rPr>
        <w:t xml:space="preserve">)　</w:t>
      </w:r>
      <w:r w:rsidR="002407E8" w:rsidRPr="00BA2BFA">
        <w:rPr>
          <w:rFonts w:hint="eastAsia"/>
        </w:rPr>
        <w:t>規程と</w:t>
      </w:r>
      <w:r w:rsidR="001F11E5" w:rsidRPr="00BA2BFA">
        <w:rPr>
          <w:rFonts w:hint="eastAsia"/>
        </w:rPr>
        <w:t>この</w:t>
      </w:r>
      <w:r w:rsidR="00A51150" w:rsidRPr="00BA2BFA">
        <w:rPr>
          <w:rFonts w:hint="eastAsia"/>
          <w:szCs w:val="21"/>
        </w:rPr>
        <w:t>細則</w:t>
      </w:r>
      <w:r w:rsidR="001F11E5" w:rsidRPr="00BA2BFA">
        <w:rPr>
          <w:rFonts w:hint="eastAsia"/>
        </w:rPr>
        <w:t>において用いるその他の用語の意義は</w:t>
      </w:r>
      <w:r w:rsidR="00E5119D" w:rsidRPr="00BA2BFA">
        <w:rPr>
          <w:rFonts w:hint="eastAsia"/>
        </w:rPr>
        <w:t>，</w:t>
      </w:r>
      <w:r w:rsidR="001F11E5" w:rsidRPr="00BA2BFA">
        <w:rPr>
          <w:rFonts w:hint="eastAsia"/>
        </w:rPr>
        <w:t>「人を対象とする</w:t>
      </w:r>
      <w:r w:rsidR="001A4C60" w:rsidRPr="00BA2BFA">
        <w:rPr>
          <w:rFonts w:hint="eastAsia"/>
        </w:rPr>
        <w:t>生命科学・</w:t>
      </w:r>
      <w:r w:rsidR="001F11E5" w:rsidRPr="00BA2BFA">
        <w:rPr>
          <w:rFonts w:hint="eastAsia"/>
        </w:rPr>
        <w:t>医学系研究に関する倫理指針」の第１章第２「用語の定義」に準ずる。</w:t>
      </w:r>
    </w:p>
    <w:p w14:paraId="3E0F8887" w14:textId="77777777" w:rsidR="00E75790" w:rsidRPr="00BA2BFA" w:rsidRDefault="000B64F7" w:rsidP="00E75790">
      <w:pPr>
        <w:ind w:firstLineChars="100" w:firstLine="210"/>
      </w:pPr>
      <w:r w:rsidRPr="00BA2BFA">
        <w:rPr>
          <w:rFonts w:hint="eastAsia"/>
        </w:rPr>
        <w:t>（審査の申請</w:t>
      </w:r>
      <w:r w:rsidR="00E75790" w:rsidRPr="00BA2BFA">
        <w:rPr>
          <w:rFonts w:hint="eastAsia"/>
        </w:rPr>
        <w:t>）</w:t>
      </w:r>
    </w:p>
    <w:p w14:paraId="74F57337" w14:textId="4E10D98F" w:rsidR="00E75790" w:rsidRPr="00BA2BFA" w:rsidRDefault="00E75790" w:rsidP="00E75790">
      <w:pPr>
        <w:ind w:left="210" w:hangingChars="100" w:hanging="210"/>
      </w:pPr>
      <w:r w:rsidRPr="00BA2BFA">
        <w:rPr>
          <w:rFonts w:hint="eastAsia"/>
        </w:rPr>
        <w:t xml:space="preserve">第３条　</w:t>
      </w:r>
      <w:r w:rsidR="00933EFE" w:rsidRPr="00BA2BFA">
        <w:rPr>
          <w:rFonts w:hint="eastAsia"/>
        </w:rPr>
        <w:t>規程第３条に基づき研究計画の審査を受けようとする者</w:t>
      </w:r>
      <w:r w:rsidR="004F3FB8" w:rsidRPr="00BA2BFA">
        <w:rPr>
          <w:rFonts w:hint="eastAsia"/>
        </w:rPr>
        <w:t>（以下「申請者」という。）</w:t>
      </w:r>
      <w:r w:rsidR="00933EFE" w:rsidRPr="00BA2BFA">
        <w:rPr>
          <w:rFonts w:hint="eastAsia"/>
        </w:rPr>
        <w:t>は</w:t>
      </w:r>
      <w:r w:rsidR="0035142E" w:rsidRPr="00BA2BFA">
        <w:rPr>
          <w:rFonts w:hint="eastAsia"/>
        </w:rPr>
        <w:t>，</w:t>
      </w:r>
      <w:r w:rsidR="00933EFE" w:rsidRPr="00BA2BFA">
        <w:rPr>
          <w:rFonts w:hint="eastAsia"/>
        </w:rPr>
        <w:t>定められた申請書等を医学部長に提出しなければならない。ただし</w:t>
      </w:r>
      <w:r w:rsidR="004F3FB8" w:rsidRPr="00BA2BFA">
        <w:rPr>
          <w:rFonts w:hint="eastAsia"/>
        </w:rPr>
        <w:t>，</w:t>
      </w:r>
      <w:r w:rsidR="00933EFE" w:rsidRPr="00BA2BFA">
        <w:rPr>
          <w:rFonts w:hint="eastAsia"/>
        </w:rPr>
        <w:t>病院</w:t>
      </w:r>
      <w:r w:rsidR="0008601F" w:rsidRPr="00BA2BFA">
        <w:rPr>
          <w:rFonts w:hint="eastAsia"/>
        </w:rPr>
        <w:t>に所属する</w:t>
      </w:r>
      <w:r w:rsidR="00D84579" w:rsidRPr="00BA2BFA">
        <w:rPr>
          <w:rFonts w:hint="eastAsia"/>
        </w:rPr>
        <w:t>申請者</w:t>
      </w:r>
      <w:r w:rsidR="00933EFE" w:rsidRPr="00BA2BFA">
        <w:rPr>
          <w:rFonts w:hint="eastAsia"/>
        </w:rPr>
        <w:t>は</w:t>
      </w:r>
      <w:r w:rsidR="004F3FB8" w:rsidRPr="00BA2BFA">
        <w:rPr>
          <w:rFonts w:hint="eastAsia"/>
        </w:rPr>
        <w:t>，</w:t>
      </w:r>
      <w:r w:rsidR="00933EFE" w:rsidRPr="00BA2BFA">
        <w:rPr>
          <w:rFonts w:hint="eastAsia"/>
        </w:rPr>
        <w:t>病院長を経て提出するものとする。</w:t>
      </w:r>
    </w:p>
    <w:p w14:paraId="0751EC76" w14:textId="77777777" w:rsidR="00933EFE" w:rsidRPr="00BA2BFA" w:rsidRDefault="00933EFE" w:rsidP="00933EFE">
      <w:pPr>
        <w:ind w:leftChars="8" w:left="227" w:hangingChars="100" w:hanging="210"/>
      </w:pPr>
      <w:r w:rsidRPr="00BA2BFA">
        <w:rPr>
          <w:rFonts w:hint="eastAsia"/>
        </w:rPr>
        <w:t>２　「外部機関等」が研究計画の審査を受けようとする場合は</w:t>
      </w:r>
      <w:r w:rsidR="0035142E" w:rsidRPr="00BA2BFA">
        <w:rPr>
          <w:rFonts w:hint="eastAsia"/>
        </w:rPr>
        <w:t>，</w:t>
      </w:r>
      <w:r w:rsidRPr="00BA2BFA">
        <w:rPr>
          <w:rFonts w:hint="eastAsia"/>
        </w:rPr>
        <w:t>当該機関等の長から医学部長に審査依頼をすることで</w:t>
      </w:r>
      <w:r w:rsidR="0035142E" w:rsidRPr="00BA2BFA">
        <w:rPr>
          <w:rFonts w:hint="eastAsia"/>
        </w:rPr>
        <w:t>，</w:t>
      </w:r>
      <w:r w:rsidRPr="00BA2BFA">
        <w:rPr>
          <w:rFonts w:hint="eastAsia"/>
        </w:rPr>
        <w:t>審査を受けることができる。</w:t>
      </w:r>
    </w:p>
    <w:p w14:paraId="37F5EC55" w14:textId="6C340E2B" w:rsidR="00924230" w:rsidRPr="00BA2BFA" w:rsidRDefault="00933EFE" w:rsidP="002369CE">
      <w:pPr>
        <w:ind w:left="210" w:hangingChars="100" w:hanging="210"/>
      </w:pPr>
      <w:r w:rsidRPr="00BA2BFA">
        <w:rPr>
          <w:rFonts w:hint="eastAsia"/>
        </w:rPr>
        <w:t>３　前２項の規定にかかわらず</w:t>
      </w:r>
      <w:r w:rsidR="0035142E" w:rsidRPr="00BA2BFA">
        <w:rPr>
          <w:rFonts w:hint="eastAsia"/>
        </w:rPr>
        <w:t>，</w:t>
      </w:r>
      <w:r w:rsidRPr="00BA2BFA">
        <w:rPr>
          <w:rFonts w:hint="eastAsia"/>
        </w:rPr>
        <w:t>医学部長から外部機関等の長に審査依頼をすることで</w:t>
      </w:r>
      <w:r w:rsidR="0035142E" w:rsidRPr="00BA2BFA">
        <w:rPr>
          <w:rFonts w:hint="eastAsia"/>
        </w:rPr>
        <w:t>，</w:t>
      </w:r>
      <w:r w:rsidRPr="00BA2BFA">
        <w:rPr>
          <w:rFonts w:hint="eastAsia"/>
        </w:rPr>
        <w:t>外</w:t>
      </w:r>
      <w:r w:rsidRPr="00BA2BFA">
        <w:rPr>
          <w:rFonts w:hint="eastAsia"/>
        </w:rPr>
        <w:lastRenderedPageBreak/>
        <w:t>部機関等において審査を受けることができる。</w:t>
      </w:r>
    </w:p>
    <w:p w14:paraId="524D5AC3" w14:textId="77777777" w:rsidR="00112600" w:rsidRPr="00BA2BFA" w:rsidRDefault="00112600" w:rsidP="00112600">
      <w:pPr>
        <w:ind w:leftChars="108" w:left="227"/>
      </w:pPr>
      <w:r w:rsidRPr="00BA2BFA">
        <w:rPr>
          <w:rFonts w:hint="eastAsia"/>
        </w:rPr>
        <w:t>（申請者の範囲）</w:t>
      </w:r>
    </w:p>
    <w:p w14:paraId="7C9FC74C" w14:textId="091A494E" w:rsidR="00112600" w:rsidRPr="00BA2BFA" w:rsidRDefault="00F92591" w:rsidP="00112600">
      <w:pPr>
        <w:ind w:leftChars="8" w:left="227" w:hangingChars="100" w:hanging="210"/>
      </w:pPr>
      <w:r w:rsidRPr="00BA2BFA">
        <w:rPr>
          <w:rFonts w:hint="eastAsia"/>
        </w:rPr>
        <w:t>第４条　医学部に所属する専任教職員のうち，所属長</w:t>
      </w:r>
      <w:r w:rsidR="00112600" w:rsidRPr="00BA2BFA">
        <w:rPr>
          <w:rFonts w:hint="eastAsia"/>
        </w:rPr>
        <w:t>の承認を得た者は</w:t>
      </w:r>
      <w:r w:rsidR="004F3FB8" w:rsidRPr="00BA2BFA">
        <w:rPr>
          <w:rFonts w:hint="eastAsia"/>
        </w:rPr>
        <w:t>，</w:t>
      </w:r>
      <w:r w:rsidR="00112600" w:rsidRPr="00BA2BFA">
        <w:rPr>
          <w:rFonts w:hint="eastAsia"/>
        </w:rPr>
        <w:t>申請者となることができる。</w:t>
      </w:r>
    </w:p>
    <w:p w14:paraId="21B51A9B" w14:textId="77777777" w:rsidR="001A4C60" w:rsidRPr="00BA2BFA" w:rsidRDefault="00112600" w:rsidP="001A4C60">
      <w:r w:rsidRPr="00BA2BFA">
        <w:rPr>
          <w:rFonts w:hint="eastAsia"/>
        </w:rPr>
        <w:t>２　第３条第２項に該当する者のうち，当該機関等の長から承認を得た者は</w:t>
      </w:r>
      <w:r w:rsidR="004F3FB8" w:rsidRPr="00BA2BFA">
        <w:rPr>
          <w:rFonts w:hint="eastAsia"/>
        </w:rPr>
        <w:t>，</w:t>
      </w:r>
      <w:r w:rsidRPr="00BA2BFA">
        <w:rPr>
          <w:rFonts w:hint="eastAsia"/>
        </w:rPr>
        <w:t>申請者となる</w:t>
      </w:r>
      <w:r w:rsidR="001A4C60" w:rsidRPr="00BA2BFA">
        <w:rPr>
          <w:rFonts w:hint="eastAsia"/>
        </w:rPr>
        <w:t xml:space="preserve">　</w:t>
      </w:r>
    </w:p>
    <w:p w14:paraId="5AECE9BD" w14:textId="3BCA8121" w:rsidR="00112600" w:rsidRPr="00BA2BFA" w:rsidRDefault="00112600" w:rsidP="001A4C60">
      <w:pPr>
        <w:ind w:firstLineChars="100" w:firstLine="210"/>
      </w:pPr>
      <w:r w:rsidRPr="00BA2BFA">
        <w:rPr>
          <w:rFonts w:hint="eastAsia"/>
        </w:rPr>
        <w:t>ことができる。</w:t>
      </w:r>
    </w:p>
    <w:p w14:paraId="3678147F" w14:textId="4DCFD9F7" w:rsidR="00962B36" w:rsidRPr="00BA2BFA" w:rsidRDefault="00933EFE" w:rsidP="00112600">
      <w:pPr>
        <w:ind w:leftChars="108" w:left="227"/>
      </w:pPr>
      <w:r w:rsidRPr="00BA2BFA">
        <w:rPr>
          <w:rFonts w:hint="eastAsia"/>
        </w:rPr>
        <w:t>（研究責任者の範囲</w:t>
      </w:r>
      <w:r w:rsidR="00962B36" w:rsidRPr="00BA2BFA">
        <w:rPr>
          <w:rFonts w:hint="eastAsia"/>
        </w:rPr>
        <w:t>）</w:t>
      </w:r>
    </w:p>
    <w:p w14:paraId="3D89C330" w14:textId="1281C79D" w:rsidR="005F1E8A" w:rsidRPr="00BA2BFA" w:rsidRDefault="00D17FD7" w:rsidP="00E05989">
      <w:pPr>
        <w:ind w:leftChars="8" w:left="227" w:hangingChars="100" w:hanging="210"/>
      </w:pPr>
      <w:r w:rsidRPr="00BA2BFA">
        <w:rPr>
          <w:rFonts w:hint="eastAsia"/>
        </w:rPr>
        <w:t>第</w:t>
      </w:r>
      <w:r w:rsidR="0033514B" w:rsidRPr="00BA2BFA">
        <w:rPr>
          <w:rFonts w:hint="eastAsia"/>
        </w:rPr>
        <w:t>５</w:t>
      </w:r>
      <w:r w:rsidRPr="00BA2BFA">
        <w:rPr>
          <w:rFonts w:hint="eastAsia"/>
        </w:rPr>
        <w:t xml:space="preserve">条　</w:t>
      </w:r>
      <w:r w:rsidR="005F1E8A" w:rsidRPr="00BA2BFA">
        <w:rPr>
          <w:rFonts w:hint="eastAsia"/>
        </w:rPr>
        <w:t>第４条第１項に</w:t>
      </w:r>
      <w:r w:rsidR="00A75BA5" w:rsidRPr="00BA2BFA">
        <w:rPr>
          <w:rFonts w:hint="eastAsia"/>
        </w:rPr>
        <w:t>よる</w:t>
      </w:r>
      <w:r w:rsidR="005F1E8A" w:rsidRPr="00BA2BFA">
        <w:rPr>
          <w:rFonts w:hint="eastAsia"/>
        </w:rPr>
        <w:t>申請者のうち，講師以上の教員は，研究責任者となることができる。</w:t>
      </w:r>
    </w:p>
    <w:p w14:paraId="5E63C26D" w14:textId="591CE4CA" w:rsidR="005F1E8A" w:rsidRPr="00BA2BFA" w:rsidRDefault="005F1E8A" w:rsidP="00112600">
      <w:pPr>
        <w:ind w:left="210" w:hangingChars="100" w:hanging="210"/>
      </w:pPr>
      <w:r w:rsidRPr="00BA2BFA">
        <w:rPr>
          <w:rFonts w:hint="eastAsia"/>
        </w:rPr>
        <w:t>２　第４条第１項に</w:t>
      </w:r>
      <w:r w:rsidR="00A75BA5" w:rsidRPr="00BA2BFA">
        <w:rPr>
          <w:rFonts w:hint="eastAsia"/>
        </w:rPr>
        <w:t>よ</w:t>
      </w:r>
      <w:r w:rsidR="00F92591" w:rsidRPr="00BA2BFA">
        <w:rPr>
          <w:rFonts w:hint="eastAsia"/>
        </w:rPr>
        <w:t>る申請者のうち，教員以外の者は，所属長</w:t>
      </w:r>
      <w:r w:rsidRPr="00BA2BFA">
        <w:rPr>
          <w:rFonts w:hint="eastAsia"/>
        </w:rPr>
        <w:t>の承認を得</w:t>
      </w:r>
      <w:r w:rsidR="00B77FA9" w:rsidRPr="00BA2BFA">
        <w:rPr>
          <w:rFonts w:hint="eastAsia"/>
        </w:rPr>
        <w:t>ることで</w:t>
      </w:r>
      <w:r w:rsidRPr="00BA2BFA">
        <w:rPr>
          <w:rFonts w:hint="eastAsia"/>
        </w:rPr>
        <w:t>研究責任者となることができる。</w:t>
      </w:r>
    </w:p>
    <w:p w14:paraId="03EC31F7" w14:textId="0391A3B5" w:rsidR="005F1E8A" w:rsidRPr="00BA2BFA" w:rsidRDefault="005F1E8A" w:rsidP="00112600">
      <w:pPr>
        <w:ind w:left="210" w:hangingChars="100" w:hanging="210"/>
        <w:rPr>
          <w:color w:val="FF0000"/>
        </w:rPr>
      </w:pPr>
      <w:r w:rsidRPr="00BA2BFA">
        <w:rPr>
          <w:rFonts w:hint="eastAsia"/>
        </w:rPr>
        <w:t>３　第４条第２項に</w:t>
      </w:r>
      <w:r w:rsidR="00A75BA5" w:rsidRPr="00BA2BFA">
        <w:rPr>
          <w:rFonts w:hint="eastAsia"/>
        </w:rPr>
        <w:t>よ</w:t>
      </w:r>
      <w:r w:rsidR="00B77FA9" w:rsidRPr="00BA2BFA">
        <w:rPr>
          <w:rFonts w:hint="eastAsia"/>
        </w:rPr>
        <w:t>る申請者は</w:t>
      </w:r>
      <w:r w:rsidRPr="00BA2BFA">
        <w:rPr>
          <w:rFonts w:hint="eastAsia"/>
        </w:rPr>
        <w:t>，研究責任者となることができる。</w:t>
      </w:r>
    </w:p>
    <w:p w14:paraId="4C1D49C5" w14:textId="6FC255E0" w:rsidR="00E75790" w:rsidRPr="00BA2BFA" w:rsidRDefault="00A24722" w:rsidP="00E75790">
      <w:pPr>
        <w:ind w:leftChars="16" w:left="244" w:hangingChars="100" w:hanging="210"/>
      </w:pPr>
      <w:r w:rsidRPr="00BA2BFA">
        <w:rPr>
          <w:rFonts w:hint="eastAsia"/>
        </w:rPr>
        <w:t xml:space="preserve">　（</w:t>
      </w:r>
      <w:r w:rsidR="00BB1816" w:rsidRPr="00BA2BFA">
        <w:rPr>
          <w:rFonts w:hint="eastAsia"/>
        </w:rPr>
        <w:t>東海大学</w:t>
      </w:r>
      <w:r w:rsidR="00035B76" w:rsidRPr="00BA2BFA">
        <w:rPr>
          <w:rFonts w:hint="eastAsia"/>
        </w:rPr>
        <w:t>医学部</w:t>
      </w:r>
      <w:r w:rsidR="00BB1816" w:rsidRPr="00BA2BFA">
        <w:rPr>
          <w:rFonts w:hint="eastAsia"/>
        </w:rPr>
        <w:t>臨床</w:t>
      </w:r>
      <w:r w:rsidR="00933EFE" w:rsidRPr="00BA2BFA">
        <w:rPr>
          <w:rFonts w:hint="eastAsia"/>
        </w:rPr>
        <w:t>研究審査委員会の議事</w:t>
      </w:r>
      <w:r w:rsidR="00E75790" w:rsidRPr="00BA2BFA">
        <w:rPr>
          <w:rFonts w:hint="eastAsia"/>
        </w:rPr>
        <w:t>）</w:t>
      </w:r>
    </w:p>
    <w:p w14:paraId="1AA3F2CB" w14:textId="36488CC2" w:rsidR="00E75790" w:rsidRPr="00BA2BFA" w:rsidRDefault="00D17FD7" w:rsidP="00E75790">
      <w:pPr>
        <w:ind w:leftChars="16" w:left="244" w:hangingChars="100" w:hanging="210"/>
      </w:pPr>
      <w:r w:rsidRPr="00BA2BFA">
        <w:rPr>
          <w:rFonts w:hint="eastAsia"/>
        </w:rPr>
        <w:t>第</w:t>
      </w:r>
      <w:r w:rsidR="0033514B" w:rsidRPr="00BA2BFA">
        <w:rPr>
          <w:rFonts w:hint="eastAsia"/>
        </w:rPr>
        <w:t>６</w:t>
      </w:r>
      <w:r w:rsidR="00E75790" w:rsidRPr="00BA2BFA">
        <w:rPr>
          <w:rFonts w:hint="eastAsia"/>
        </w:rPr>
        <w:t xml:space="preserve">条　</w:t>
      </w:r>
      <w:r w:rsidR="004767EC" w:rsidRPr="00BA2BFA">
        <w:rPr>
          <w:rFonts w:hint="eastAsia"/>
        </w:rPr>
        <w:t>東海大学</w:t>
      </w:r>
      <w:r w:rsidR="00035B76" w:rsidRPr="00BA2BFA">
        <w:rPr>
          <w:rFonts w:hint="eastAsia"/>
        </w:rPr>
        <w:t>医学部</w:t>
      </w:r>
      <w:r w:rsidR="004767EC" w:rsidRPr="00BA2BFA">
        <w:rPr>
          <w:rFonts w:hint="eastAsia"/>
        </w:rPr>
        <w:t>臨床</w:t>
      </w:r>
      <w:r w:rsidR="007A4C94" w:rsidRPr="00BA2BFA">
        <w:rPr>
          <w:rFonts w:hint="eastAsia"/>
        </w:rPr>
        <w:t>研究審査委員会（以下「委員会」という。）は</w:t>
      </w:r>
      <w:r w:rsidR="001A4C60" w:rsidRPr="00BA2BFA">
        <w:rPr>
          <w:rFonts w:hint="eastAsia"/>
        </w:rPr>
        <w:t>，</w:t>
      </w:r>
      <w:r w:rsidR="007A4C94" w:rsidRPr="00BA2BFA">
        <w:rPr>
          <w:rFonts w:hint="eastAsia"/>
        </w:rPr>
        <w:t>委員長が招集する。</w:t>
      </w:r>
    </w:p>
    <w:p w14:paraId="1EA622A0" w14:textId="70605359" w:rsidR="007A4C94" w:rsidRPr="00BA2BFA" w:rsidRDefault="007A4C94" w:rsidP="007A4C94">
      <w:pPr>
        <w:ind w:leftChars="8" w:left="227" w:hangingChars="100" w:hanging="210"/>
      </w:pPr>
      <w:r w:rsidRPr="00BA2BFA">
        <w:rPr>
          <w:rFonts w:hint="eastAsia"/>
        </w:rPr>
        <w:t>２　委員会成立要件については</w:t>
      </w:r>
      <w:r w:rsidR="0035142E" w:rsidRPr="00BA2BFA">
        <w:rPr>
          <w:rFonts w:hint="eastAsia"/>
        </w:rPr>
        <w:t>，</w:t>
      </w:r>
      <w:r w:rsidRPr="00BA2BFA">
        <w:rPr>
          <w:rFonts w:hint="eastAsia"/>
        </w:rPr>
        <w:t>「人を対象とする</w:t>
      </w:r>
      <w:r w:rsidR="001A4C60" w:rsidRPr="00BA2BFA">
        <w:rPr>
          <w:rFonts w:hint="eastAsia"/>
        </w:rPr>
        <w:t>生命科学・</w:t>
      </w:r>
      <w:r w:rsidRPr="00BA2BFA">
        <w:rPr>
          <w:rFonts w:hint="eastAsia"/>
        </w:rPr>
        <w:t>医学系研究に関する倫理指針」に準拠</w:t>
      </w:r>
      <w:r w:rsidR="004A168A" w:rsidRPr="00BA2BFA">
        <w:rPr>
          <w:rFonts w:hint="eastAsia"/>
        </w:rPr>
        <w:t>する。</w:t>
      </w:r>
      <w:r w:rsidRPr="00BA2BFA">
        <w:rPr>
          <w:rFonts w:hint="eastAsia"/>
        </w:rPr>
        <w:t>該当する研究の審査を行う場合には</w:t>
      </w:r>
      <w:r w:rsidR="0035142E" w:rsidRPr="00BA2BFA">
        <w:rPr>
          <w:rFonts w:hint="eastAsia"/>
        </w:rPr>
        <w:t>，</w:t>
      </w:r>
      <w:r w:rsidRPr="00BA2BFA">
        <w:rPr>
          <w:rFonts w:hint="eastAsia"/>
        </w:rPr>
        <w:t>委員会成立要件を満たしていなければ議事を開くことができない。ただし</w:t>
      </w:r>
      <w:r w:rsidR="0035142E" w:rsidRPr="00BA2BFA">
        <w:rPr>
          <w:rFonts w:hint="eastAsia"/>
        </w:rPr>
        <w:t>，</w:t>
      </w:r>
      <w:r w:rsidRPr="00BA2BFA">
        <w:rPr>
          <w:rFonts w:hint="eastAsia"/>
        </w:rPr>
        <w:t>審査が急を要するもの</w:t>
      </w:r>
      <w:r w:rsidR="0035142E" w:rsidRPr="00BA2BFA">
        <w:rPr>
          <w:rFonts w:hint="eastAsia"/>
        </w:rPr>
        <w:t>，</w:t>
      </w:r>
      <w:r w:rsidRPr="00BA2BFA">
        <w:rPr>
          <w:rFonts w:hint="eastAsia"/>
        </w:rPr>
        <w:t>又は事例に基づいて審査結果が明確に推定で</w:t>
      </w:r>
      <w:r w:rsidR="00EC25B4" w:rsidRPr="00BA2BFA">
        <w:rPr>
          <w:rFonts w:hint="eastAsia"/>
        </w:rPr>
        <w:t>きるものについては</w:t>
      </w:r>
      <w:r w:rsidR="0035142E" w:rsidRPr="00BA2BFA">
        <w:rPr>
          <w:rFonts w:hint="eastAsia"/>
        </w:rPr>
        <w:t>，</w:t>
      </w:r>
      <w:r w:rsidR="00EC25B4" w:rsidRPr="00BA2BFA">
        <w:rPr>
          <w:rFonts w:hint="eastAsia"/>
        </w:rPr>
        <w:t>別に委員会の定める方式により委員長</w:t>
      </w:r>
      <w:r w:rsidRPr="00BA2BFA">
        <w:rPr>
          <w:rFonts w:hint="eastAsia"/>
        </w:rPr>
        <w:t>が判定し</w:t>
      </w:r>
      <w:r w:rsidR="0035142E" w:rsidRPr="00BA2BFA">
        <w:rPr>
          <w:rFonts w:hint="eastAsia"/>
        </w:rPr>
        <w:t>，</w:t>
      </w:r>
      <w:r w:rsidRPr="00BA2BFA">
        <w:rPr>
          <w:rFonts w:hint="eastAsia"/>
        </w:rPr>
        <w:t>これを事後に委員会に報告することができる。</w:t>
      </w:r>
    </w:p>
    <w:p w14:paraId="668B1589" w14:textId="43B40F45" w:rsidR="007A4C94" w:rsidRPr="00BA2BFA" w:rsidRDefault="007A4C94" w:rsidP="007A4C94">
      <w:pPr>
        <w:ind w:leftChars="8" w:left="227" w:hangingChars="100" w:hanging="210"/>
      </w:pPr>
      <w:r w:rsidRPr="00BA2BFA">
        <w:rPr>
          <w:rFonts w:hint="eastAsia"/>
        </w:rPr>
        <w:t>３　委員会は</w:t>
      </w:r>
      <w:r w:rsidR="0035142E" w:rsidRPr="00BA2BFA">
        <w:rPr>
          <w:rFonts w:hint="eastAsia"/>
        </w:rPr>
        <w:t>，</w:t>
      </w:r>
      <w:r w:rsidRPr="00BA2BFA">
        <w:rPr>
          <w:rFonts w:hint="eastAsia"/>
        </w:rPr>
        <w:t>審査に当たって申請者の出席を求め</w:t>
      </w:r>
      <w:r w:rsidR="0035142E" w:rsidRPr="00BA2BFA">
        <w:rPr>
          <w:rFonts w:hint="eastAsia"/>
        </w:rPr>
        <w:t>，</w:t>
      </w:r>
      <w:r w:rsidRPr="00BA2BFA">
        <w:rPr>
          <w:rFonts w:hint="eastAsia"/>
        </w:rPr>
        <w:t>申請内容等の説明を受けることができる。</w:t>
      </w:r>
    </w:p>
    <w:p w14:paraId="00C61891" w14:textId="319E1446" w:rsidR="007A4C94" w:rsidRPr="00BA2BFA" w:rsidRDefault="007A4C94" w:rsidP="007A4C94">
      <w:pPr>
        <w:ind w:leftChars="8" w:left="227" w:hangingChars="100" w:hanging="210"/>
      </w:pPr>
      <w:r w:rsidRPr="00BA2BFA">
        <w:rPr>
          <w:rFonts w:hint="eastAsia"/>
        </w:rPr>
        <w:t>４　委員は</w:t>
      </w:r>
      <w:r w:rsidR="00BD1251" w:rsidRPr="00BA2BFA">
        <w:rPr>
          <w:rFonts w:hint="eastAsia"/>
        </w:rPr>
        <w:t>，</w:t>
      </w:r>
      <w:r w:rsidRPr="00BA2BFA">
        <w:rPr>
          <w:rFonts w:hint="eastAsia"/>
        </w:rPr>
        <w:t>自己の申請に</w:t>
      </w:r>
      <w:r w:rsidR="00A75BA5" w:rsidRPr="00BA2BFA">
        <w:rPr>
          <w:rFonts w:hint="eastAsia"/>
        </w:rPr>
        <w:t>係る</w:t>
      </w:r>
      <w:r w:rsidRPr="00BA2BFA">
        <w:rPr>
          <w:rFonts w:hint="eastAsia"/>
        </w:rPr>
        <w:t>審査には関与することができない。</w:t>
      </w:r>
    </w:p>
    <w:p w14:paraId="4AA92673" w14:textId="5509CE68" w:rsidR="00E5119D" w:rsidRPr="00BA2BFA" w:rsidRDefault="00E5119D" w:rsidP="007A4C94">
      <w:pPr>
        <w:ind w:leftChars="8" w:left="227" w:hangingChars="100" w:hanging="210"/>
      </w:pPr>
      <w:r w:rsidRPr="00BA2BFA">
        <w:rPr>
          <w:rFonts w:hint="eastAsia"/>
        </w:rPr>
        <w:t>５　新規性</w:t>
      </w:r>
      <w:r w:rsidR="00BD1251" w:rsidRPr="00BA2BFA">
        <w:rPr>
          <w:rFonts w:hint="eastAsia"/>
        </w:rPr>
        <w:t>又は</w:t>
      </w:r>
      <w:r w:rsidRPr="00BA2BFA">
        <w:rPr>
          <w:rFonts w:hint="eastAsia"/>
        </w:rPr>
        <w:t>専門性が高い分野について審査を行う場合は，</w:t>
      </w:r>
      <w:r w:rsidR="00AD0038" w:rsidRPr="00BA2BFA">
        <w:rPr>
          <w:rFonts w:hint="eastAsia"/>
        </w:rPr>
        <w:t>委員会に属さない当該分野の専門家に意見</w:t>
      </w:r>
      <w:r w:rsidRPr="00BA2BFA">
        <w:rPr>
          <w:rFonts w:hint="eastAsia"/>
        </w:rPr>
        <w:t>を求めるものとする。</w:t>
      </w:r>
    </w:p>
    <w:p w14:paraId="5634F753" w14:textId="7BEF2BF3" w:rsidR="00EC25B4" w:rsidRPr="00BA2BFA" w:rsidRDefault="00E5119D" w:rsidP="004D2DEA">
      <w:pPr>
        <w:ind w:leftChars="8" w:left="227" w:hangingChars="100" w:hanging="210"/>
      </w:pPr>
      <w:r w:rsidRPr="00BA2BFA">
        <w:rPr>
          <w:rFonts w:hint="eastAsia"/>
        </w:rPr>
        <w:t>６</w:t>
      </w:r>
      <w:r w:rsidR="007A4C94" w:rsidRPr="00BA2BFA">
        <w:rPr>
          <w:rFonts w:hint="eastAsia"/>
        </w:rPr>
        <w:t xml:space="preserve">　審査の判定は</w:t>
      </w:r>
      <w:r w:rsidR="00BD1251" w:rsidRPr="00BA2BFA">
        <w:rPr>
          <w:rFonts w:hint="eastAsia"/>
        </w:rPr>
        <w:t>，</w:t>
      </w:r>
      <w:r w:rsidR="007A4C94" w:rsidRPr="00BA2BFA">
        <w:rPr>
          <w:rFonts w:hint="eastAsia"/>
        </w:rPr>
        <w:t>出席委員の全会一致をもって決する。ただし</w:t>
      </w:r>
      <w:r w:rsidR="0035142E" w:rsidRPr="00BA2BFA">
        <w:rPr>
          <w:rFonts w:hint="eastAsia"/>
        </w:rPr>
        <w:t>，</w:t>
      </w:r>
      <w:r w:rsidR="007A4C94" w:rsidRPr="00BA2BFA">
        <w:rPr>
          <w:rFonts w:hint="eastAsia"/>
        </w:rPr>
        <w:t>全会一致が困難な場合は</w:t>
      </w:r>
      <w:r w:rsidR="0035142E" w:rsidRPr="00BA2BFA">
        <w:rPr>
          <w:rFonts w:hint="eastAsia"/>
        </w:rPr>
        <w:t>，</w:t>
      </w:r>
      <w:r w:rsidR="004767EC" w:rsidRPr="00BA2BFA">
        <w:rPr>
          <w:rFonts w:hint="eastAsia"/>
        </w:rPr>
        <w:t>人を対象とする</w:t>
      </w:r>
      <w:r w:rsidR="001A4C60" w:rsidRPr="00BA2BFA">
        <w:rPr>
          <w:rFonts w:hint="eastAsia"/>
        </w:rPr>
        <w:t>生命科学・</w:t>
      </w:r>
      <w:r w:rsidR="004767EC" w:rsidRPr="00BA2BFA">
        <w:rPr>
          <w:rFonts w:hint="eastAsia"/>
        </w:rPr>
        <w:t>医学系研究に関する倫理指針ガイダンス（厚生労働省</w:t>
      </w:r>
      <w:r w:rsidR="00CD39C9" w:rsidRPr="00BA2BFA">
        <w:rPr>
          <w:rFonts w:hint="eastAsia"/>
        </w:rPr>
        <w:t>令和３年４月16</w:t>
      </w:r>
      <w:r w:rsidR="00DE408D" w:rsidRPr="00BA2BFA">
        <w:rPr>
          <w:rFonts w:hint="eastAsia"/>
        </w:rPr>
        <w:t>日</w:t>
      </w:r>
      <w:r w:rsidR="004767EC" w:rsidRPr="00BA2BFA">
        <w:rPr>
          <w:rFonts w:hint="eastAsia"/>
        </w:rPr>
        <w:t>）に基づき，</w:t>
      </w:r>
      <w:r w:rsidR="00EC25B4" w:rsidRPr="00BA2BFA">
        <w:rPr>
          <w:rFonts w:hint="eastAsia"/>
        </w:rPr>
        <w:t>委員の３分の２以上の合意をもって審査結果とすることができる。</w:t>
      </w:r>
    </w:p>
    <w:p w14:paraId="4900FF85" w14:textId="24357515" w:rsidR="007A4C94" w:rsidRPr="00BA2BFA" w:rsidRDefault="00E5119D" w:rsidP="007A4C94">
      <w:pPr>
        <w:ind w:leftChars="8" w:left="227" w:hangingChars="100" w:hanging="210"/>
      </w:pPr>
      <w:r w:rsidRPr="00BA2BFA">
        <w:rPr>
          <w:rFonts w:hint="eastAsia"/>
        </w:rPr>
        <w:t>７</w:t>
      </w:r>
      <w:r w:rsidR="007A4C94" w:rsidRPr="00BA2BFA">
        <w:rPr>
          <w:rFonts w:hint="eastAsia"/>
        </w:rPr>
        <w:t xml:space="preserve">　判定は</w:t>
      </w:r>
      <w:r w:rsidR="0035142E" w:rsidRPr="00BA2BFA">
        <w:rPr>
          <w:rFonts w:hint="eastAsia"/>
        </w:rPr>
        <w:t>，</w:t>
      </w:r>
      <w:r w:rsidR="007A4C94" w:rsidRPr="00BA2BFA">
        <w:rPr>
          <w:rFonts w:hint="eastAsia"/>
        </w:rPr>
        <w:t>次の各号に掲げる表示による。</w:t>
      </w:r>
    </w:p>
    <w:p w14:paraId="46577F63" w14:textId="5605D9CA" w:rsidR="007A4C94" w:rsidRPr="00BA2BFA" w:rsidRDefault="0027590B" w:rsidP="0027590B">
      <w:pPr>
        <w:ind w:leftChars="116" w:left="244"/>
      </w:pPr>
      <w:r w:rsidRPr="00BA2BFA">
        <w:rPr>
          <w:rFonts w:hint="eastAsia"/>
        </w:rPr>
        <w:t>(</w:t>
      </w:r>
      <w:r w:rsidR="007A4C94" w:rsidRPr="00BA2BFA">
        <w:rPr>
          <w:rFonts w:hint="eastAsia"/>
        </w:rPr>
        <w:t>１</w:t>
      </w:r>
      <w:r w:rsidRPr="00BA2BFA">
        <w:rPr>
          <w:rFonts w:hint="eastAsia"/>
        </w:rPr>
        <w:t xml:space="preserve">)　</w:t>
      </w:r>
      <w:r w:rsidR="007A4C94" w:rsidRPr="00BA2BFA">
        <w:rPr>
          <w:rFonts w:hint="eastAsia"/>
        </w:rPr>
        <w:t>承認する</w:t>
      </w:r>
    </w:p>
    <w:p w14:paraId="25BECC49" w14:textId="7F12B12C" w:rsidR="007A4C94" w:rsidRPr="00BA2BFA" w:rsidRDefault="0027590B" w:rsidP="0027590B">
      <w:pPr>
        <w:ind w:leftChars="116" w:left="244"/>
      </w:pPr>
      <w:r w:rsidRPr="00BA2BFA">
        <w:rPr>
          <w:rFonts w:hint="eastAsia"/>
        </w:rPr>
        <w:t>(</w:t>
      </w:r>
      <w:r w:rsidR="006971F1" w:rsidRPr="00BA2BFA">
        <w:rPr>
          <w:rFonts w:hint="eastAsia"/>
        </w:rPr>
        <w:t>２</w:t>
      </w:r>
      <w:r w:rsidRPr="00BA2BFA">
        <w:rPr>
          <w:rFonts w:hint="eastAsia"/>
        </w:rPr>
        <w:t xml:space="preserve">)　</w:t>
      </w:r>
      <w:r w:rsidR="006971F1" w:rsidRPr="00BA2BFA">
        <w:rPr>
          <w:rFonts w:hint="eastAsia"/>
        </w:rPr>
        <w:t>条件付</w:t>
      </w:r>
      <w:r w:rsidR="007A4C94" w:rsidRPr="00BA2BFA">
        <w:rPr>
          <w:rFonts w:hint="eastAsia"/>
        </w:rPr>
        <w:t>で承認する</w:t>
      </w:r>
    </w:p>
    <w:p w14:paraId="23AFE5C3" w14:textId="7A0455E4" w:rsidR="007A4C94" w:rsidRPr="00BA2BFA" w:rsidRDefault="0027590B" w:rsidP="0027590B">
      <w:pPr>
        <w:ind w:leftChars="116" w:left="244"/>
      </w:pPr>
      <w:r w:rsidRPr="00BA2BFA">
        <w:rPr>
          <w:rFonts w:hint="eastAsia"/>
        </w:rPr>
        <w:t>(</w:t>
      </w:r>
      <w:r w:rsidR="007A4C94" w:rsidRPr="00BA2BFA">
        <w:rPr>
          <w:rFonts w:hint="eastAsia"/>
        </w:rPr>
        <w:t>３</w:t>
      </w:r>
      <w:r w:rsidRPr="00BA2BFA">
        <w:rPr>
          <w:rFonts w:hint="eastAsia"/>
        </w:rPr>
        <w:t xml:space="preserve">)　</w:t>
      </w:r>
      <w:r w:rsidR="007A4C94" w:rsidRPr="00BA2BFA">
        <w:rPr>
          <w:rFonts w:hint="eastAsia"/>
        </w:rPr>
        <w:t>保留とする</w:t>
      </w:r>
    </w:p>
    <w:p w14:paraId="2E0E2A21" w14:textId="2E6BC1DC" w:rsidR="007A4C94" w:rsidRPr="00BA2BFA" w:rsidRDefault="0027590B" w:rsidP="0027590B">
      <w:pPr>
        <w:ind w:firstLineChars="100" w:firstLine="210"/>
      </w:pPr>
      <w:r w:rsidRPr="00BA2BFA">
        <w:rPr>
          <w:rFonts w:hint="eastAsia"/>
        </w:rPr>
        <w:t xml:space="preserve">(４)　</w:t>
      </w:r>
      <w:r w:rsidR="007A4C94" w:rsidRPr="00BA2BFA">
        <w:rPr>
          <w:rFonts w:hint="eastAsia"/>
        </w:rPr>
        <w:t>承認しない</w:t>
      </w:r>
    </w:p>
    <w:p w14:paraId="707307FB" w14:textId="103996FC" w:rsidR="007A4C94" w:rsidRPr="00BA2BFA" w:rsidRDefault="00025572" w:rsidP="00025572">
      <w:pPr>
        <w:ind w:leftChars="16" w:left="244" w:hangingChars="100" w:hanging="210"/>
      </w:pPr>
      <w:r w:rsidRPr="00BA2BFA">
        <w:rPr>
          <w:rFonts w:hint="eastAsia"/>
        </w:rPr>
        <w:t xml:space="preserve">　</w:t>
      </w:r>
      <w:r w:rsidR="0027590B" w:rsidRPr="00BA2BFA">
        <w:rPr>
          <w:rFonts w:hint="eastAsia"/>
        </w:rPr>
        <w:t>(</w:t>
      </w:r>
      <w:r w:rsidRPr="00BA2BFA">
        <w:rPr>
          <w:rFonts w:hint="eastAsia"/>
        </w:rPr>
        <w:t>５</w:t>
      </w:r>
      <w:r w:rsidR="0027590B" w:rsidRPr="00BA2BFA">
        <w:rPr>
          <w:rFonts w:hint="eastAsia"/>
        </w:rPr>
        <w:t xml:space="preserve">)　</w:t>
      </w:r>
      <w:r w:rsidR="0075235D" w:rsidRPr="00BA2BFA">
        <w:rPr>
          <w:rFonts w:hint="eastAsia"/>
        </w:rPr>
        <w:t>既</w:t>
      </w:r>
      <w:r w:rsidRPr="00BA2BFA">
        <w:rPr>
          <w:rFonts w:hint="eastAsia"/>
        </w:rPr>
        <w:t>承認事項の取り消し（中止</w:t>
      </w:r>
      <w:r w:rsidR="0027590B" w:rsidRPr="00BA2BFA">
        <w:rPr>
          <w:rFonts w:hint="eastAsia"/>
        </w:rPr>
        <w:t>又は</w:t>
      </w:r>
      <w:r w:rsidRPr="00BA2BFA">
        <w:rPr>
          <w:rFonts w:hint="eastAsia"/>
        </w:rPr>
        <w:t>中断を含む）</w:t>
      </w:r>
    </w:p>
    <w:p w14:paraId="50B298BF" w14:textId="577BD6C4" w:rsidR="00926A68" w:rsidRPr="00BA2BFA" w:rsidRDefault="00926A68" w:rsidP="00025572">
      <w:pPr>
        <w:ind w:leftChars="16" w:left="244" w:hangingChars="100" w:hanging="210"/>
      </w:pPr>
      <w:r w:rsidRPr="00BA2BFA">
        <w:rPr>
          <w:rFonts w:hint="eastAsia"/>
        </w:rPr>
        <w:t>８</w:t>
      </w:r>
      <w:r w:rsidR="00567870" w:rsidRPr="00BA2BFA">
        <w:rPr>
          <w:rFonts w:hint="eastAsia"/>
        </w:rPr>
        <w:t xml:space="preserve">　</w:t>
      </w:r>
      <w:r w:rsidR="00365F51" w:rsidRPr="00BA2BFA">
        <w:rPr>
          <w:rFonts w:hint="eastAsia"/>
        </w:rPr>
        <w:t>テレビ会議等の手段を用いて</w:t>
      </w:r>
      <w:r w:rsidR="00567870" w:rsidRPr="00BA2BFA">
        <w:rPr>
          <w:rFonts w:hint="eastAsia"/>
        </w:rPr>
        <w:t>審査意見業務</w:t>
      </w:r>
      <w:r w:rsidR="00365F51" w:rsidRPr="00BA2BFA">
        <w:rPr>
          <w:rFonts w:hint="eastAsia"/>
        </w:rPr>
        <w:t>を行うことについては</w:t>
      </w:r>
      <w:r w:rsidR="00567870" w:rsidRPr="00BA2BFA">
        <w:rPr>
          <w:rFonts w:hint="eastAsia"/>
        </w:rPr>
        <w:t>，双方向の円滑な意思疎通が可能</w:t>
      </w:r>
      <w:r w:rsidR="00365F51" w:rsidRPr="00BA2BFA">
        <w:rPr>
          <w:rFonts w:hint="eastAsia"/>
        </w:rPr>
        <w:t>であれば，差し支えないものとする</w:t>
      </w:r>
      <w:r w:rsidR="00567870" w:rsidRPr="00BA2BFA">
        <w:rPr>
          <w:rFonts w:hint="eastAsia"/>
        </w:rPr>
        <w:t>。</w:t>
      </w:r>
    </w:p>
    <w:p w14:paraId="080619C7" w14:textId="77777777" w:rsidR="00E75790" w:rsidRPr="00BA2BFA" w:rsidRDefault="00025572" w:rsidP="00E75790">
      <w:pPr>
        <w:ind w:firstLineChars="100" w:firstLine="210"/>
        <w:jc w:val="left"/>
      </w:pPr>
      <w:r w:rsidRPr="00BA2BFA">
        <w:rPr>
          <w:rFonts w:hint="eastAsia"/>
        </w:rPr>
        <w:t>（審査結果の通知</w:t>
      </w:r>
      <w:r w:rsidR="00E75790" w:rsidRPr="00BA2BFA">
        <w:rPr>
          <w:rFonts w:hint="eastAsia"/>
        </w:rPr>
        <w:t>）</w:t>
      </w:r>
    </w:p>
    <w:p w14:paraId="2FFFD65A" w14:textId="334B5CD2" w:rsidR="00CD439B" w:rsidRPr="00BA2BFA" w:rsidRDefault="00D17FD7" w:rsidP="00E75790">
      <w:pPr>
        <w:ind w:leftChars="16" w:left="244" w:hangingChars="100" w:hanging="210"/>
      </w:pPr>
      <w:r w:rsidRPr="00BA2BFA">
        <w:rPr>
          <w:rFonts w:hint="eastAsia"/>
        </w:rPr>
        <w:t>第</w:t>
      </w:r>
      <w:r w:rsidR="00112600" w:rsidRPr="00BA2BFA">
        <w:rPr>
          <w:rFonts w:hint="eastAsia"/>
        </w:rPr>
        <w:t>７</w:t>
      </w:r>
      <w:r w:rsidR="00E75790" w:rsidRPr="00BA2BFA">
        <w:rPr>
          <w:rFonts w:hint="eastAsia"/>
        </w:rPr>
        <w:t xml:space="preserve">条　</w:t>
      </w:r>
      <w:r w:rsidR="00CD439B" w:rsidRPr="00BA2BFA">
        <w:rPr>
          <w:rFonts w:hint="eastAsia"/>
        </w:rPr>
        <w:t>規程第６条２項に基づく審査結果の通知は，審査終了</w:t>
      </w:r>
      <w:r w:rsidR="006F33C9" w:rsidRPr="00BA2BFA">
        <w:rPr>
          <w:rFonts w:hint="eastAsia"/>
        </w:rPr>
        <w:t>後</w:t>
      </w:r>
      <w:r w:rsidR="005E013F" w:rsidRPr="00BA2BFA">
        <w:rPr>
          <w:rFonts w:hint="eastAsia"/>
        </w:rPr>
        <w:t>，医学部長より申請者に</w:t>
      </w:r>
      <w:r w:rsidR="006F33C9" w:rsidRPr="00BA2BFA">
        <w:rPr>
          <w:rFonts w:hint="eastAsia"/>
        </w:rPr>
        <w:t>速やかに</w:t>
      </w:r>
      <w:r w:rsidR="005E013F" w:rsidRPr="00BA2BFA">
        <w:rPr>
          <w:rFonts w:hint="eastAsia"/>
        </w:rPr>
        <w:t>交付する</w:t>
      </w:r>
      <w:r w:rsidR="006F33C9" w:rsidRPr="00BA2BFA">
        <w:rPr>
          <w:rFonts w:hint="eastAsia"/>
        </w:rPr>
        <w:t>。</w:t>
      </w:r>
      <w:r w:rsidR="005E013F" w:rsidRPr="00BA2BFA">
        <w:rPr>
          <w:rFonts w:hint="eastAsia"/>
        </w:rPr>
        <w:t>ただし</w:t>
      </w:r>
      <w:r w:rsidR="006F33C9" w:rsidRPr="00BA2BFA">
        <w:rPr>
          <w:rFonts w:hint="eastAsia"/>
        </w:rPr>
        <w:t>，病院に所属する申請者</w:t>
      </w:r>
      <w:r w:rsidR="00CD439B" w:rsidRPr="00BA2BFA">
        <w:rPr>
          <w:rFonts w:hint="eastAsia"/>
        </w:rPr>
        <w:t>には</w:t>
      </w:r>
      <w:r w:rsidR="005E013F" w:rsidRPr="00BA2BFA">
        <w:rPr>
          <w:rFonts w:hint="eastAsia"/>
        </w:rPr>
        <w:t>，</w:t>
      </w:r>
      <w:r w:rsidR="00CD439B" w:rsidRPr="00BA2BFA">
        <w:rPr>
          <w:rFonts w:hint="eastAsia"/>
        </w:rPr>
        <w:t>病院長を経て交付する。</w:t>
      </w:r>
    </w:p>
    <w:p w14:paraId="3FB5B0ED" w14:textId="78748227" w:rsidR="00667351" w:rsidRPr="00BA2BFA" w:rsidRDefault="00667351" w:rsidP="00E75790">
      <w:pPr>
        <w:ind w:leftChars="16" w:left="244" w:hangingChars="100" w:hanging="210"/>
      </w:pPr>
      <w:r w:rsidRPr="00BA2BFA">
        <w:rPr>
          <w:rFonts w:hint="eastAsia"/>
        </w:rPr>
        <w:t>２　前項の通知に当たっては</w:t>
      </w:r>
      <w:r w:rsidR="0035142E" w:rsidRPr="00BA2BFA">
        <w:rPr>
          <w:rFonts w:hint="eastAsia"/>
        </w:rPr>
        <w:t>，</w:t>
      </w:r>
      <w:r w:rsidRPr="00BA2BFA">
        <w:rPr>
          <w:rFonts w:hint="eastAsia"/>
        </w:rPr>
        <w:t>審査の判定が前条第</w:t>
      </w:r>
      <w:r w:rsidR="0033514B" w:rsidRPr="00BA2BFA">
        <w:rPr>
          <w:rFonts w:hint="eastAsia"/>
        </w:rPr>
        <w:t>７</w:t>
      </w:r>
      <w:r w:rsidRPr="00BA2BFA">
        <w:rPr>
          <w:rFonts w:hint="eastAsia"/>
        </w:rPr>
        <w:t>項の第２号</w:t>
      </w:r>
      <w:r w:rsidR="0035142E" w:rsidRPr="00BA2BFA">
        <w:rPr>
          <w:rFonts w:hint="eastAsia"/>
        </w:rPr>
        <w:t>，</w:t>
      </w:r>
      <w:r w:rsidRPr="00BA2BFA">
        <w:rPr>
          <w:rFonts w:hint="eastAsia"/>
        </w:rPr>
        <w:t>第３号</w:t>
      </w:r>
      <w:r w:rsidR="0035142E" w:rsidRPr="00BA2BFA">
        <w:rPr>
          <w:rFonts w:hint="eastAsia"/>
        </w:rPr>
        <w:t>，</w:t>
      </w:r>
      <w:r w:rsidRPr="00BA2BFA">
        <w:rPr>
          <w:rFonts w:hint="eastAsia"/>
        </w:rPr>
        <w:t>第４号又は第５号である場合には</w:t>
      </w:r>
      <w:r w:rsidR="0035142E" w:rsidRPr="00BA2BFA">
        <w:rPr>
          <w:rFonts w:hint="eastAsia"/>
        </w:rPr>
        <w:t>，</w:t>
      </w:r>
      <w:r w:rsidRPr="00BA2BFA">
        <w:rPr>
          <w:rFonts w:hint="eastAsia"/>
        </w:rPr>
        <w:t>承認の条件</w:t>
      </w:r>
      <w:r w:rsidR="0035142E" w:rsidRPr="00BA2BFA">
        <w:rPr>
          <w:rFonts w:hint="eastAsia"/>
        </w:rPr>
        <w:t>，</w:t>
      </w:r>
      <w:r w:rsidRPr="00BA2BFA">
        <w:rPr>
          <w:rFonts w:hint="eastAsia"/>
        </w:rPr>
        <w:t>保留とする理由</w:t>
      </w:r>
      <w:r w:rsidR="0035142E" w:rsidRPr="00BA2BFA">
        <w:rPr>
          <w:rFonts w:hint="eastAsia"/>
        </w:rPr>
        <w:t>，</w:t>
      </w:r>
      <w:r w:rsidRPr="00BA2BFA">
        <w:rPr>
          <w:rFonts w:hint="eastAsia"/>
        </w:rPr>
        <w:t>承認しない理由</w:t>
      </w:r>
      <w:r w:rsidR="0035142E" w:rsidRPr="00BA2BFA">
        <w:rPr>
          <w:rFonts w:hint="eastAsia"/>
        </w:rPr>
        <w:t>，</w:t>
      </w:r>
      <w:r w:rsidR="0075235D" w:rsidRPr="00BA2BFA">
        <w:rPr>
          <w:rFonts w:hint="eastAsia"/>
          <w:color w:val="000000" w:themeColor="text1"/>
        </w:rPr>
        <w:t>既</w:t>
      </w:r>
      <w:r w:rsidRPr="00BA2BFA">
        <w:rPr>
          <w:rFonts w:hint="eastAsia"/>
        </w:rPr>
        <w:t>承認事項の取り消</w:t>
      </w:r>
      <w:r w:rsidRPr="00BA2BFA">
        <w:rPr>
          <w:rFonts w:hint="eastAsia"/>
        </w:rPr>
        <w:lastRenderedPageBreak/>
        <w:t>し（中止</w:t>
      </w:r>
      <w:r w:rsidR="0027590B" w:rsidRPr="00BA2BFA">
        <w:rPr>
          <w:rFonts w:hint="eastAsia"/>
        </w:rPr>
        <w:t>又は</w:t>
      </w:r>
      <w:r w:rsidRPr="00BA2BFA">
        <w:rPr>
          <w:rFonts w:hint="eastAsia"/>
        </w:rPr>
        <w:t>中断を含む）とする理由等について付記するものとする。</w:t>
      </w:r>
    </w:p>
    <w:p w14:paraId="38514625" w14:textId="77777777" w:rsidR="00E75790" w:rsidRPr="00BA2BFA" w:rsidRDefault="00A32AE5" w:rsidP="00E75790">
      <w:pPr>
        <w:ind w:leftChars="100" w:left="210"/>
        <w:rPr>
          <w:shd w:val="pct15" w:color="auto" w:fill="FFFFFF"/>
        </w:rPr>
      </w:pPr>
      <w:r w:rsidRPr="00BA2BFA">
        <w:rPr>
          <w:rFonts w:hint="eastAsia"/>
        </w:rPr>
        <w:t>（研究計画の変更</w:t>
      </w:r>
      <w:r w:rsidR="00E75790" w:rsidRPr="00BA2BFA">
        <w:rPr>
          <w:rFonts w:hint="eastAsia"/>
        </w:rPr>
        <w:t>）</w:t>
      </w:r>
    </w:p>
    <w:p w14:paraId="20FCCF50" w14:textId="48D1C6C8" w:rsidR="00A32AE5" w:rsidRPr="00BA2BFA" w:rsidRDefault="00E75790" w:rsidP="00CD37C1">
      <w:pPr>
        <w:ind w:left="210" w:hangingChars="100" w:hanging="210"/>
        <w:rPr>
          <w:strike/>
          <w:color w:val="FF0000"/>
        </w:rPr>
      </w:pPr>
      <w:r w:rsidRPr="00BA2BFA">
        <w:rPr>
          <w:rFonts w:hint="eastAsia"/>
        </w:rPr>
        <w:t>第</w:t>
      </w:r>
      <w:r w:rsidR="00112600" w:rsidRPr="00BA2BFA">
        <w:rPr>
          <w:rFonts w:hint="eastAsia"/>
        </w:rPr>
        <w:t>８</w:t>
      </w:r>
      <w:r w:rsidRPr="00BA2BFA">
        <w:rPr>
          <w:rFonts w:hint="eastAsia"/>
        </w:rPr>
        <w:t xml:space="preserve">条　</w:t>
      </w:r>
      <w:r w:rsidR="00A32AE5" w:rsidRPr="00BA2BFA">
        <w:rPr>
          <w:rFonts w:hint="eastAsia"/>
        </w:rPr>
        <w:t>申請者</w:t>
      </w:r>
      <w:r w:rsidR="0027590B" w:rsidRPr="00BA2BFA">
        <w:rPr>
          <w:rFonts w:hint="eastAsia"/>
        </w:rPr>
        <w:t>は，</w:t>
      </w:r>
      <w:r w:rsidR="00A32AE5" w:rsidRPr="00BA2BFA">
        <w:rPr>
          <w:rFonts w:hint="eastAsia"/>
        </w:rPr>
        <w:t>研究計画</w:t>
      </w:r>
      <w:r w:rsidR="0027590B" w:rsidRPr="00BA2BFA">
        <w:rPr>
          <w:rFonts w:hint="eastAsia"/>
        </w:rPr>
        <w:t>を</w:t>
      </w:r>
      <w:r w:rsidR="00A32AE5" w:rsidRPr="00BA2BFA">
        <w:rPr>
          <w:rFonts w:hint="eastAsia"/>
        </w:rPr>
        <w:t>変更</w:t>
      </w:r>
      <w:r w:rsidR="0027590B" w:rsidRPr="00BA2BFA">
        <w:rPr>
          <w:rFonts w:hint="eastAsia"/>
        </w:rPr>
        <w:t>する場合</w:t>
      </w:r>
      <w:r w:rsidR="0035142E" w:rsidRPr="00BA2BFA">
        <w:rPr>
          <w:rFonts w:hint="eastAsia"/>
        </w:rPr>
        <w:t>，</w:t>
      </w:r>
      <w:r w:rsidR="00A32AE5" w:rsidRPr="00BA2BFA">
        <w:rPr>
          <w:rFonts w:hint="eastAsia"/>
        </w:rPr>
        <w:t>当該変更に</w:t>
      </w:r>
      <w:r w:rsidR="00A75BA5" w:rsidRPr="00BA2BFA">
        <w:rPr>
          <w:rFonts w:hint="eastAsia"/>
        </w:rPr>
        <w:t>係る</w:t>
      </w:r>
      <w:r w:rsidR="00A32AE5" w:rsidRPr="00BA2BFA">
        <w:rPr>
          <w:rFonts w:hint="eastAsia"/>
        </w:rPr>
        <w:t>研究計画について改めて審査の手続き</w:t>
      </w:r>
      <w:r w:rsidR="00B044FE" w:rsidRPr="00BA2BFA">
        <w:rPr>
          <w:rFonts w:hint="eastAsia"/>
        </w:rPr>
        <w:t>をと</w:t>
      </w:r>
      <w:r w:rsidR="0027590B" w:rsidRPr="00BA2BFA">
        <w:rPr>
          <w:rFonts w:hint="eastAsia"/>
        </w:rPr>
        <w:t>らなければならない</w:t>
      </w:r>
      <w:r w:rsidR="00A32AE5" w:rsidRPr="00BA2BFA">
        <w:rPr>
          <w:rFonts w:hint="eastAsia"/>
        </w:rPr>
        <w:t>。</w:t>
      </w:r>
    </w:p>
    <w:p w14:paraId="1DA9E9AF" w14:textId="11924D9E" w:rsidR="00E75790" w:rsidRPr="00BA2BFA" w:rsidRDefault="000C6486" w:rsidP="00E75790">
      <w:pPr>
        <w:ind w:firstLineChars="100" w:firstLine="210"/>
      </w:pPr>
      <w:r w:rsidRPr="00BA2BFA">
        <w:rPr>
          <w:rFonts w:hint="eastAsia"/>
        </w:rPr>
        <w:t>（</w:t>
      </w:r>
      <w:r w:rsidR="00A51150" w:rsidRPr="00BA2BFA">
        <w:rPr>
          <w:rFonts w:hint="eastAsia"/>
          <w:szCs w:val="21"/>
        </w:rPr>
        <w:t>細則</w:t>
      </w:r>
      <w:r w:rsidR="00A32AE5" w:rsidRPr="00BA2BFA">
        <w:rPr>
          <w:rFonts w:hint="eastAsia"/>
        </w:rPr>
        <w:t>の</w:t>
      </w:r>
      <w:r w:rsidR="0027590B" w:rsidRPr="00BA2BFA">
        <w:rPr>
          <w:rFonts w:hint="eastAsia"/>
        </w:rPr>
        <w:t>改廃</w:t>
      </w:r>
      <w:r w:rsidR="00E75790" w:rsidRPr="00BA2BFA">
        <w:rPr>
          <w:rFonts w:hint="eastAsia"/>
        </w:rPr>
        <w:t>）</w:t>
      </w:r>
    </w:p>
    <w:p w14:paraId="1A76AC34" w14:textId="34B86B69" w:rsidR="000C6486" w:rsidRPr="00BA2BFA" w:rsidRDefault="00D17FD7" w:rsidP="00E75790">
      <w:pPr>
        <w:ind w:left="210" w:hangingChars="100" w:hanging="210"/>
      </w:pPr>
      <w:r w:rsidRPr="00BA2BFA">
        <w:rPr>
          <w:rFonts w:hint="eastAsia"/>
        </w:rPr>
        <w:t>第</w:t>
      </w:r>
      <w:r w:rsidR="00112600" w:rsidRPr="00BA2BFA">
        <w:rPr>
          <w:rFonts w:hint="eastAsia"/>
        </w:rPr>
        <w:t>９</w:t>
      </w:r>
      <w:r w:rsidR="00E75790" w:rsidRPr="00BA2BFA">
        <w:rPr>
          <w:rFonts w:hint="eastAsia"/>
        </w:rPr>
        <w:t xml:space="preserve">条　</w:t>
      </w:r>
      <w:r w:rsidR="00A32AE5" w:rsidRPr="00BA2BFA">
        <w:rPr>
          <w:rFonts w:hint="eastAsia"/>
        </w:rPr>
        <w:t>この</w:t>
      </w:r>
      <w:r w:rsidR="00A51150" w:rsidRPr="00BA2BFA">
        <w:rPr>
          <w:rFonts w:hint="eastAsia"/>
          <w:szCs w:val="21"/>
        </w:rPr>
        <w:t>細則</w:t>
      </w:r>
      <w:r w:rsidR="00A32AE5" w:rsidRPr="00BA2BFA">
        <w:rPr>
          <w:rFonts w:hint="eastAsia"/>
        </w:rPr>
        <w:t>の</w:t>
      </w:r>
      <w:r w:rsidR="0027590B" w:rsidRPr="00BA2BFA">
        <w:rPr>
          <w:rFonts w:hint="eastAsia"/>
        </w:rPr>
        <w:t>改廃</w:t>
      </w:r>
      <w:r w:rsidR="00A32AE5" w:rsidRPr="00BA2BFA">
        <w:rPr>
          <w:rFonts w:hint="eastAsia"/>
        </w:rPr>
        <w:t>は</w:t>
      </w:r>
      <w:r w:rsidR="0027590B" w:rsidRPr="00BA2BFA">
        <w:rPr>
          <w:rFonts w:hint="eastAsia"/>
        </w:rPr>
        <w:t>，</w:t>
      </w:r>
      <w:r w:rsidR="00A32AE5" w:rsidRPr="00BA2BFA">
        <w:rPr>
          <w:rFonts w:hint="eastAsia"/>
        </w:rPr>
        <w:t>委員会において委員の３分の２以上の同意を必要とする。</w:t>
      </w:r>
    </w:p>
    <w:p w14:paraId="55B90142" w14:textId="21FD59C9" w:rsidR="00A32AE5" w:rsidRPr="00BA2BFA" w:rsidRDefault="00A32AE5" w:rsidP="00E75790">
      <w:pPr>
        <w:ind w:left="210" w:hangingChars="100" w:hanging="210"/>
      </w:pPr>
      <w:r w:rsidRPr="00BA2BFA">
        <w:rPr>
          <w:rFonts w:hint="eastAsia"/>
        </w:rPr>
        <w:t>２　この</w:t>
      </w:r>
      <w:r w:rsidR="00A51150" w:rsidRPr="00BA2BFA">
        <w:rPr>
          <w:rFonts w:hint="eastAsia"/>
          <w:szCs w:val="21"/>
        </w:rPr>
        <w:t>細則</w:t>
      </w:r>
      <w:r w:rsidRPr="00BA2BFA">
        <w:rPr>
          <w:rFonts w:hint="eastAsia"/>
        </w:rPr>
        <w:t>の</w:t>
      </w:r>
      <w:r w:rsidR="00035B76" w:rsidRPr="00BA2BFA">
        <w:rPr>
          <w:rFonts w:hint="eastAsia"/>
        </w:rPr>
        <w:t>改廃</w:t>
      </w:r>
      <w:r w:rsidRPr="00BA2BFA">
        <w:rPr>
          <w:rFonts w:hint="eastAsia"/>
        </w:rPr>
        <w:t>は</w:t>
      </w:r>
      <w:r w:rsidR="0035142E" w:rsidRPr="00BA2BFA">
        <w:rPr>
          <w:rFonts w:hint="eastAsia"/>
        </w:rPr>
        <w:t>，</w:t>
      </w:r>
      <w:r w:rsidRPr="00BA2BFA">
        <w:rPr>
          <w:rFonts w:hint="eastAsia"/>
        </w:rPr>
        <w:t>教授会の議を経て</w:t>
      </w:r>
      <w:r w:rsidR="00DA2028" w:rsidRPr="00BA2BFA">
        <w:rPr>
          <w:rFonts w:hint="eastAsia"/>
        </w:rPr>
        <w:t>理事長の承認を得なければならない。</w:t>
      </w:r>
    </w:p>
    <w:p w14:paraId="35722DEC" w14:textId="77777777" w:rsidR="00E75790" w:rsidRPr="00BA2BFA" w:rsidRDefault="00A32AE5" w:rsidP="00E75790">
      <w:pPr>
        <w:ind w:leftChars="100" w:left="420" w:hangingChars="100" w:hanging="210"/>
      </w:pPr>
      <w:r w:rsidRPr="00BA2BFA">
        <w:rPr>
          <w:rFonts w:hint="eastAsia"/>
        </w:rPr>
        <w:t>（審査費用</w:t>
      </w:r>
      <w:r w:rsidR="00E75790" w:rsidRPr="00BA2BFA">
        <w:rPr>
          <w:rFonts w:hint="eastAsia"/>
        </w:rPr>
        <w:t>）</w:t>
      </w:r>
    </w:p>
    <w:p w14:paraId="4AF97D62" w14:textId="5FEFE17B" w:rsidR="004E68C7" w:rsidRPr="00BA2BFA" w:rsidRDefault="00D17FD7" w:rsidP="002E0D0F">
      <w:pPr>
        <w:ind w:left="210" w:hangingChars="100" w:hanging="210"/>
      </w:pPr>
      <w:r w:rsidRPr="00BA2BFA">
        <w:rPr>
          <w:rFonts w:hint="eastAsia"/>
        </w:rPr>
        <w:t>第</w:t>
      </w:r>
      <w:r w:rsidR="00112600" w:rsidRPr="00BA2BFA">
        <w:rPr>
          <w:rFonts w:hint="eastAsia"/>
        </w:rPr>
        <w:t>１０</w:t>
      </w:r>
      <w:r w:rsidR="00E75790" w:rsidRPr="00BA2BFA">
        <w:rPr>
          <w:rFonts w:hint="eastAsia"/>
        </w:rPr>
        <w:t xml:space="preserve">条　</w:t>
      </w:r>
      <w:r w:rsidR="004E68C7" w:rsidRPr="00BA2BFA">
        <w:rPr>
          <w:rFonts w:hint="eastAsia"/>
        </w:rPr>
        <w:t>第４条第２項に</w:t>
      </w:r>
      <w:r w:rsidR="00A75BA5" w:rsidRPr="00BA2BFA">
        <w:rPr>
          <w:rFonts w:hint="eastAsia"/>
        </w:rPr>
        <w:t>よ</w:t>
      </w:r>
      <w:r w:rsidR="004E68C7" w:rsidRPr="00BA2BFA">
        <w:rPr>
          <w:rFonts w:hint="eastAsia"/>
        </w:rPr>
        <w:t>る申請者は, 審査費用を納入するものとし，審査費用は，別表に定める額とする。</w:t>
      </w:r>
    </w:p>
    <w:p w14:paraId="201CD17F" w14:textId="6EE4F8A7" w:rsidR="00E5119D" w:rsidRPr="002369CE" w:rsidRDefault="002E0D0F" w:rsidP="002369CE">
      <w:pPr>
        <w:ind w:left="210" w:hangingChars="100" w:hanging="210"/>
      </w:pPr>
      <w:r w:rsidRPr="00BA2BFA">
        <w:rPr>
          <w:rFonts w:hint="eastAsia"/>
        </w:rPr>
        <w:t>２</w:t>
      </w:r>
      <w:r w:rsidR="006971F1" w:rsidRPr="00BA2BFA">
        <w:rPr>
          <w:rFonts w:hint="eastAsia"/>
        </w:rPr>
        <w:t xml:space="preserve">　既納</w:t>
      </w:r>
      <w:r w:rsidR="00A32AE5" w:rsidRPr="00BA2BFA">
        <w:rPr>
          <w:rFonts w:hint="eastAsia"/>
        </w:rPr>
        <w:t>の審査費用は返還しないものとする。</w:t>
      </w:r>
    </w:p>
    <w:p w14:paraId="1C4847EF" w14:textId="77777777" w:rsidR="00A32AE5" w:rsidRPr="00A32AE5" w:rsidRDefault="00A32AE5" w:rsidP="000C6486">
      <w:pPr>
        <w:ind w:left="210" w:hangingChars="100" w:hanging="210"/>
      </w:pPr>
      <w:r>
        <w:rPr>
          <w:rFonts w:hint="eastAsia"/>
        </w:rPr>
        <w:t xml:space="preserve">　（その他）</w:t>
      </w:r>
    </w:p>
    <w:p w14:paraId="1BFC6F26" w14:textId="2A36144B" w:rsidR="002A279B" w:rsidRDefault="00A32AE5" w:rsidP="002A279B">
      <w:r>
        <w:rPr>
          <w:rFonts w:hint="eastAsia"/>
        </w:rPr>
        <w:t>第</w:t>
      </w:r>
      <w:r w:rsidR="00112600" w:rsidRPr="0033514B">
        <w:rPr>
          <w:rFonts w:hint="eastAsia"/>
        </w:rPr>
        <w:t>１</w:t>
      </w:r>
      <w:r w:rsidR="002E0D0F">
        <w:rPr>
          <w:rFonts w:hint="eastAsia"/>
        </w:rPr>
        <w:t>１</w:t>
      </w:r>
      <w:r>
        <w:rPr>
          <w:rFonts w:hint="eastAsia"/>
        </w:rPr>
        <w:t>条　その他必要な事項は</w:t>
      </w:r>
      <w:r w:rsidR="008B571A" w:rsidRPr="0033514B">
        <w:rPr>
          <w:rFonts w:hint="eastAsia"/>
        </w:rPr>
        <w:t>，</w:t>
      </w:r>
      <w:r>
        <w:rPr>
          <w:rFonts w:hint="eastAsia"/>
        </w:rPr>
        <w:t>別に定める。</w:t>
      </w:r>
    </w:p>
    <w:p w14:paraId="3E40B7AE" w14:textId="77777777" w:rsidR="00A32AE5" w:rsidRDefault="00A32AE5" w:rsidP="002A279B"/>
    <w:p w14:paraId="72A43C74" w14:textId="6FD62A70" w:rsidR="004767EC" w:rsidRDefault="00CD37C1" w:rsidP="004767EC">
      <w:pPr>
        <w:ind w:leftChars="100" w:left="420" w:hangingChars="100" w:hanging="210"/>
      </w:pPr>
      <w:r>
        <w:rPr>
          <w:rFonts w:hint="eastAsia"/>
        </w:rPr>
        <w:t xml:space="preserve">　　付　</w:t>
      </w:r>
      <w:r w:rsidR="00AF759C">
        <w:rPr>
          <w:rFonts w:hint="eastAsia"/>
        </w:rPr>
        <w:t>則</w:t>
      </w:r>
      <w:r w:rsidR="00060A15" w:rsidRPr="004767EC">
        <w:rPr>
          <w:rFonts w:hint="eastAsia"/>
        </w:rPr>
        <w:t>（2021</w:t>
      </w:r>
      <w:r w:rsidR="009547C7">
        <w:rPr>
          <w:rFonts w:hint="eastAsia"/>
        </w:rPr>
        <w:t>年７</w:t>
      </w:r>
      <w:r w:rsidR="00060A15" w:rsidRPr="004767EC">
        <w:rPr>
          <w:rFonts w:hint="eastAsia"/>
        </w:rPr>
        <w:t>月１日）</w:t>
      </w:r>
    </w:p>
    <w:p w14:paraId="7D90077D" w14:textId="27AC004C" w:rsidR="004767EC" w:rsidRDefault="00A32AE5" w:rsidP="004767EC">
      <w:r w:rsidRPr="004767EC">
        <w:rPr>
          <w:rFonts w:hint="eastAsia"/>
        </w:rPr>
        <w:t>１　この</w:t>
      </w:r>
      <w:r w:rsidR="00A51150" w:rsidRPr="00E05989">
        <w:rPr>
          <w:rFonts w:hint="eastAsia"/>
          <w:szCs w:val="21"/>
        </w:rPr>
        <w:t>細則</w:t>
      </w:r>
      <w:r w:rsidRPr="004767EC">
        <w:rPr>
          <w:rFonts w:hint="eastAsia"/>
        </w:rPr>
        <w:t>は</w:t>
      </w:r>
      <w:r w:rsidR="00060A15" w:rsidRPr="004767EC">
        <w:rPr>
          <w:rFonts w:hint="eastAsia"/>
        </w:rPr>
        <w:t>，</w:t>
      </w:r>
      <w:r>
        <w:rPr>
          <w:rFonts w:hint="eastAsia"/>
        </w:rPr>
        <w:t>2021</w:t>
      </w:r>
      <w:r w:rsidR="009547C7">
        <w:rPr>
          <w:rFonts w:hint="eastAsia"/>
        </w:rPr>
        <w:t>年７</w:t>
      </w:r>
      <w:r>
        <w:rPr>
          <w:rFonts w:hint="eastAsia"/>
        </w:rPr>
        <w:t>月１日より実施する。</w:t>
      </w:r>
    </w:p>
    <w:p w14:paraId="3548FE87" w14:textId="111075AC" w:rsidR="00A32AE5" w:rsidRDefault="00A32AE5" w:rsidP="004767EC">
      <w:pPr>
        <w:ind w:left="141" w:hangingChars="67" w:hanging="141"/>
      </w:pPr>
      <w:r>
        <w:rPr>
          <w:rFonts w:hint="eastAsia"/>
        </w:rPr>
        <w:t>２　病院において実施</w:t>
      </w:r>
      <w:r w:rsidR="004767EC">
        <w:rPr>
          <w:rFonts w:hint="eastAsia"/>
        </w:rPr>
        <w:t xml:space="preserve">される治験及び特定臨床研究（医師主導治験を除く）の実施について　　</w:t>
      </w:r>
      <w:r>
        <w:rPr>
          <w:rFonts w:hint="eastAsia"/>
        </w:rPr>
        <w:t>は</w:t>
      </w:r>
      <w:r w:rsidR="004767EC" w:rsidRPr="003342EC">
        <w:rPr>
          <w:rFonts w:hint="eastAsia"/>
        </w:rPr>
        <w:t>，</w:t>
      </w:r>
      <w:r>
        <w:rPr>
          <w:rFonts w:hint="eastAsia"/>
        </w:rPr>
        <w:t>別に定めるところによる。</w:t>
      </w:r>
    </w:p>
    <w:p w14:paraId="1AA1860B" w14:textId="77777777" w:rsidR="006971F1" w:rsidRPr="000C6486" w:rsidRDefault="006971F1" w:rsidP="00A32AE5"/>
    <w:p w14:paraId="41A01BED" w14:textId="77777777" w:rsidR="00B43F81" w:rsidRDefault="00B43F81" w:rsidP="00B43F81">
      <w:r w:rsidRPr="00304C32">
        <w:rPr>
          <w:rFonts w:hint="eastAsia"/>
        </w:rPr>
        <w:t>別表</w:t>
      </w:r>
    </w:p>
    <w:p w14:paraId="799E8774" w14:textId="77777777" w:rsidR="00B43F81" w:rsidRPr="0004471D" w:rsidRDefault="00B43F81" w:rsidP="00B43F81">
      <w:pPr>
        <w:ind w:leftChars="100" w:left="420" w:hangingChars="100" w:hanging="210"/>
      </w:pPr>
    </w:p>
    <w:p w14:paraId="51BF640D" w14:textId="77777777" w:rsidR="006D4831" w:rsidRPr="0004471D" w:rsidRDefault="00D2601B" w:rsidP="006D4831">
      <w:pPr>
        <w:ind w:leftChars="100" w:left="420" w:hangingChars="100" w:hanging="210"/>
      </w:pPr>
      <w:r>
        <w:rPr>
          <w:rFonts w:hint="eastAsia"/>
        </w:rPr>
        <w:t>外部機関等からの審査（消費税</w:t>
      </w:r>
      <w:r w:rsidR="006D4831" w:rsidRPr="0004471D">
        <w:rPr>
          <w:rFonts w:hint="eastAsia"/>
        </w:rPr>
        <w:t>別）</w:t>
      </w:r>
    </w:p>
    <w:tbl>
      <w:tblPr>
        <w:tblStyle w:val="af"/>
        <w:tblW w:w="0" w:type="auto"/>
        <w:tblInd w:w="420" w:type="dxa"/>
        <w:tblLook w:val="04A0" w:firstRow="1" w:lastRow="0" w:firstColumn="1" w:lastColumn="0" w:noHBand="0" w:noVBand="1"/>
      </w:tblPr>
      <w:tblGrid>
        <w:gridCol w:w="2029"/>
        <w:gridCol w:w="2020"/>
        <w:gridCol w:w="2004"/>
      </w:tblGrid>
      <w:tr w:rsidR="0004471D" w:rsidRPr="0004471D" w14:paraId="142E5BA6" w14:textId="77777777" w:rsidTr="006D4831">
        <w:tc>
          <w:tcPr>
            <w:tcW w:w="2029" w:type="dxa"/>
          </w:tcPr>
          <w:p w14:paraId="366E2AC1" w14:textId="77777777" w:rsidR="006D4831" w:rsidRPr="0004471D" w:rsidRDefault="006D4831" w:rsidP="006D4831">
            <w:pPr>
              <w:jc w:val="center"/>
            </w:pPr>
            <w:r w:rsidRPr="0004471D">
              <w:rPr>
                <w:rFonts w:hint="eastAsia"/>
              </w:rPr>
              <w:t>新規に</w:t>
            </w:r>
          </w:p>
          <w:p w14:paraId="3B6AF466" w14:textId="77777777" w:rsidR="006D4831" w:rsidRPr="0004471D" w:rsidRDefault="006D4831" w:rsidP="006D4831">
            <w:pPr>
              <w:jc w:val="center"/>
            </w:pPr>
            <w:r w:rsidRPr="0004471D">
              <w:rPr>
                <w:rFonts w:hint="eastAsia"/>
              </w:rPr>
              <w:t>研究を行う場合</w:t>
            </w:r>
          </w:p>
          <w:p w14:paraId="112EAF12" w14:textId="77777777" w:rsidR="006D4831" w:rsidRPr="0004471D" w:rsidRDefault="006D4831" w:rsidP="006D4831">
            <w:pPr>
              <w:jc w:val="center"/>
            </w:pPr>
            <w:r w:rsidRPr="0004471D">
              <w:rPr>
                <w:rFonts w:hint="eastAsia"/>
              </w:rPr>
              <w:t>（１申請当たり）</w:t>
            </w:r>
          </w:p>
        </w:tc>
        <w:tc>
          <w:tcPr>
            <w:tcW w:w="2020" w:type="dxa"/>
          </w:tcPr>
          <w:p w14:paraId="46FEF9FD" w14:textId="77777777" w:rsidR="006D4831" w:rsidRPr="0004471D" w:rsidRDefault="006D4831" w:rsidP="006D4831">
            <w:pPr>
              <w:jc w:val="center"/>
            </w:pPr>
            <w:r w:rsidRPr="0004471D">
              <w:rPr>
                <w:rFonts w:hint="eastAsia"/>
              </w:rPr>
              <w:t>研究を</w:t>
            </w:r>
          </w:p>
          <w:p w14:paraId="3EC93E72" w14:textId="77777777" w:rsidR="006D4831" w:rsidRPr="0004471D" w:rsidRDefault="006D4831" w:rsidP="006D4831">
            <w:pPr>
              <w:jc w:val="center"/>
            </w:pPr>
            <w:r w:rsidRPr="0004471D">
              <w:rPr>
                <w:rFonts w:hint="eastAsia"/>
              </w:rPr>
              <w:t>変更する場合</w:t>
            </w:r>
          </w:p>
          <w:p w14:paraId="496D6598" w14:textId="77777777" w:rsidR="006D4831" w:rsidRPr="0004471D" w:rsidRDefault="006D4831" w:rsidP="006D4831">
            <w:pPr>
              <w:jc w:val="center"/>
            </w:pPr>
            <w:r w:rsidRPr="0004471D">
              <w:rPr>
                <w:rFonts w:hint="eastAsia"/>
              </w:rPr>
              <w:t>（１申請当たり）</w:t>
            </w:r>
          </w:p>
        </w:tc>
        <w:tc>
          <w:tcPr>
            <w:tcW w:w="2004" w:type="dxa"/>
          </w:tcPr>
          <w:p w14:paraId="04DF4B51" w14:textId="77777777" w:rsidR="006D4831" w:rsidRPr="0004471D" w:rsidRDefault="006D4831" w:rsidP="006D4831">
            <w:pPr>
              <w:jc w:val="center"/>
            </w:pPr>
            <w:r w:rsidRPr="0004471D">
              <w:rPr>
                <w:rFonts w:hint="eastAsia"/>
              </w:rPr>
              <w:t>研究を</w:t>
            </w:r>
          </w:p>
          <w:p w14:paraId="055926C4" w14:textId="77777777" w:rsidR="006D4831" w:rsidRPr="0004471D" w:rsidRDefault="006D4831" w:rsidP="006D4831">
            <w:pPr>
              <w:jc w:val="center"/>
            </w:pPr>
            <w:r w:rsidRPr="0004471D">
              <w:rPr>
                <w:rFonts w:hint="eastAsia"/>
              </w:rPr>
              <w:t>継続する場合</w:t>
            </w:r>
          </w:p>
          <w:p w14:paraId="4830D37E" w14:textId="77777777" w:rsidR="006D4831" w:rsidRPr="0004471D" w:rsidRDefault="006D4831" w:rsidP="006D4831">
            <w:pPr>
              <w:jc w:val="center"/>
            </w:pPr>
            <w:r w:rsidRPr="0004471D">
              <w:rPr>
                <w:rFonts w:hint="eastAsia"/>
              </w:rPr>
              <w:t>（１申請当たり）</w:t>
            </w:r>
          </w:p>
        </w:tc>
      </w:tr>
      <w:tr w:rsidR="006D4831" w14:paraId="3591BE8F" w14:textId="77777777" w:rsidTr="006D4831">
        <w:tc>
          <w:tcPr>
            <w:tcW w:w="2029" w:type="dxa"/>
          </w:tcPr>
          <w:p w14:paraId="517E9EBC" w14:textId="77777777" w:rsidR="006D4831" w:rsidRDefault="006D4831" w:rsidP="006D4831">
            <w:pPr>
              <w:jc w:val="right"/>
            </w:pPr>
            <w:r>
              <w:rPr>
                <w:rFonts w:hint="eastAsia"/>
              </w:rPr>
              <w:t>100,000円</w:t>
            </w:r>
          </w:p>
        </w:tc>
        <w:tc>
          <w:tcPr>
            <w:tcW w:w="2020" w:type="dxa"/>
          </w:tcPr>
          <w:p w14:paraId="019C6B51" w14:textId="77777777" w:rsidR="006D4831" w:rsidRDefault="006D4831" w:rsidP="006D4831">
            <w:pPr>
              <w:jc w:val="right"/>
            </w:pPr>
            <w:r>
              <w:rPr>
                <w:rFonts w:hint="eastAsia"/>
              </w:rPr>
              <w:t>10,000円</w:t>
            </w:r>
          </w:p>
        </w:tc>
        <w:tc>
          <w:tcPr>
            <w:tcW w:w="2004" w:type="dxa"/>
          </w:tcPr>
          <w:p w14:paraId="68CDADCF" w14:textId="77777777" w:rsidR="006D4831" w:rsidRDefault="006D4831" w:rsidP="006D4831">
            <w:pPr>
              <w:jc w:val="right"/>
            </w:pPr>
            <w:r>
              <w:rPr>
                <w:rFonts w:hint="eastAsia"/>
              </w:rPr>
              <w:t>30,000円</w:t>
            </w:r>
          </w:p>
        </w:tc>
      </w:tr>
    </w:tbl>
    <w:p w14:paraId="33484985" w14:textId="77777777" w:rsidR="005403C5" w:rsidRPr="00B43F81" w:rsidRDefault="005403C5" w:rsidP="006D4831"/>
    <w:sectPr w:rsidR="005403C5" w:rsidRPr="00B43F81" w:rsidSect="007A4C94">
      <w:pgSz w:w="11906" w:h="16838" w:code="9"/>
      <w:pgMar w:top="1701"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504F8" w14:textId="77777777" w:rsidR="00751890" w:rsidRDefault="00751890" w:rsidP="00D352EF">
      <w:r>
        <w:separator/>
      </w:r>
    </w:p>
  </w:endnote>
  <w:endnote w:type="continuationSeparator" w:id="0">
    <w:p w14:paraId="7FC8ACB2" w14:textId="77777777" w:rsidR="00751890" w:rsidRDefault="00751890" w:rsidP="00D3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89CBA" w14:textId="77777777" w:rsidR="00751890" w:rsidRDefault="00751890" w:rsidP="00D352EF">
      <w:r>
        <w:separator/>
      </w:r>
    </w:p>
  </w:footnote>
  <w:footnote w:type="continuationSeparator" w:id="0">
    <w:p w14:paraId="6894D85A" w14:textId="77777777" w:rsidR="00751890" w:rsidRDefault="00751890" w:rsidP="00D35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308C5"/>
    <w:multiLevelType w:val="hybridMultilevel"/>
    <w:tmpl w:val="11565EDE"/>
    <w:lvl w:ilvl="0" w:tplc="43102D44">
      <w:start w:val="1"/>
      <w:numFmt w:val="decimalFullWidth"/>
      <w:lvlText w:val="(%1)"/>
      <w:lvlJc w:val="left"/>
      <w:pPr>
        <w:ind w:left="838" w:hanging="63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96"/>
    <w:rsid w:val="000027BB"/>
    <w:rsid w:val="00005974"/>
    <w:rsid w:val="00013E8D"/>
    <w:rsid w:val="00020529"/>
    <w:rsid w:val="00023AE5"/>
    <w:rsid w:val="00023D98"/>
    <w:rsid w:val="00025572"/>
    <w:rsid w:val="00033158"/>
    <w:rsid w:val="00035B76"/>
    <w:rsid w:val="00042414"/>
    <w:rsid w:val="0004471D"/>
    <w:rsid w:val="00055C70"/>
    <w:rsid w:val="00060A15"/>
    <w:rsid w:val="000657B7"/>
    <w:rsid w:val="00066462"/>
    <w:rsid w:val="0008601F"/>
    <w:rsid w:val="000A2F81"/>
    <w:rsid w:val="000B64F7"/>
    <w:rsid w:val="000C6486"/>
    <w:rsid w:val="000C794B"/>
    <w:rsid w:val="000F4048"/>
    <w:rsid w:val="00112600"/>
    <w:rsid w:val="0013357E"/>
    <w:rsid w:val="00144C51"/>
    <w:rsid w:val="00147942"/>
    <w:rsid w:val="00163C96"/>
    <w:rsid w:val="00167802"/>
    <w:rsid w:val="0019592E"/>
    <w:rsid w:val="001A014B"/>
    <w:rsid w:val="001A4C60"/>
    <w:rsid w:val="001A600B"/>
    <w:rsid w:val="001B2159"/>
    <w:rsid w:val="001C37BF"/>
    <w:rsid w:val="001C7D9E"/>
    <w:rsid w:val="001E4285"/>
    <w:rsid w:val="001E4E9B"/>
    <w:rsid w:val="001E526D"/>
    <w:rsid w:val="001F11E5"/>
    <w:rsid w:val="0020075D"/>
    <w:rsid w:val="00201B87"/>
    <w:rsid w:val="00202EDD"/>
    <w:rsid w:val="00211282"/>
    <w:rsid w:val="002331CC"/>
    <w:rsid w:val="00236082"/>
    <w:rsid w:val="002369CE"/>
    <w:rsid w:val="002407E8"/>
    <w:rsid w:val="00247CDF"/>
    <w:rsid w:val="00256410"/>
    <w:rsid w:val="0027590B"/>
    <w:rsid w:val="00290CC3"/>
    <w:rsid w:val="00291C9C"/>
    <w:rsid w:val="002A279B"/>
    <w:rsid w:val="002B4F6C"/>
    <w:rsid w:val="002B5360"/>
    <w:rsid w:val="002E0D0F"/>
    <w:rsid w:val="00327C4B"/>
    <w:rsid w:val="003342EC"/>
    <w:rsid w:val="0033514B"/>
    <w:rsid w:val="003453CB"/>
    <w:rsid w:val="00346133"/>
    <w:rsid w:val="0035142E"/>
    <w:rsid w:val="00363989"/>
    <w:rsid w:val="00365F51"/>
    <w:rsid w:val="00367696"/>
    <w:rsid w:val="00370E63"/>
    <w:rsid w:val="003771F0"/>
    <w:rsid w:val="003A132E"/>
    <w:rsid w:val="003E2703"/>
    <w:rsid w:val="003F6DDE"/>
    <w:rsid w:val="004119E2"/>
    <w:rsid w:val="00420E91"/>
    <w:rsid w:val="0043171B"/>
    <w:rsid w:val="0044035B"/>
    <w:rsid w:val="00462A21"/>
    <w:rsid w:val="004767EC"/>
    <w:rsid w:val="00483970"/>
    <w:rsid w:val="004A168A"/>
    <w:rsid w:val="004C06CB"/>
    <w:rsid w:val="004D2DEA"/>
    <w:rsid w:val="004E68C7"/>
    <w:rsid w:val="004F02E5"/>
    <w:rsid w:val="004F3FB8"/>
    <w:rsid w:val="004F700A"/>
    <w:rsid w:val="00501887"/>
    <w:rsid w:val="005019C0"/>
    <w:rsid w:val="00516487"/>
    <w:rsid w:val="00520835"/>
    <w:rsid w:val="00530DD9"/>
    <w:rsid w:val="005403C5"/>
    <w:rsid w:val="005404F7"/>
    <w:rsid w:val="00542A1B"/>
    <w:rsid w:val="00544ED5"/>
    <w:rsid w:val="00550F77"/>
    <w:rsid w:val="0055267D"/>
    <w:rsid w:val="005558FC"/>
    <w:rsid w:val="00567870"/>
    <w:rsid w:val="0057036F"/>
    <w:rsid w:val="00583216"/>
    <w:rsid w:val="005B22C9"/>
    <w:rsid w:val="005C2B11"/>
    <w:rsid w:val="005C3253"/>
    <w:rsid w:val="005D1FE6"/>
    <w:rsid w:val="005D4E24"/>
    <w:rsid w:val="005E013F"/>
    <w:rsid w:val="005F1E8A"/>
    <w:rsid w:val="00601577"/>
    <w:rsid w:val="00601778"/>
    <w:rsid w:val="00622EA4"/>
    <w:rsid w:val="00634C55"/>
    <w:rsid w:val="00637F48"/>
    <w:rsid w:val="00655CB6"/>
    <w:rsid w:val="00656BDE"/>
    <w:rsid w:val="0066248F"/>
    <w:rsid w:val="00666AEB"/>
    <w:rsid w:val="00667351"/>
    <w:rsid w:val="00667E35"/>
    <w:rsid w:val="00672AC7"/>
    <w:rsid w:val="00677DB1"/>
    <w:rsid w:val="00691366"/>
    <w:rsid w:val="006971F1"/>
    <w:rsid w:val="006972CB"/>
    <w:rsid w:val="006D4352"/>
    <w:rsid w:val="006D4831"/>
    <w:rsid w:val="006D60C3"/>
    <w:rsid w:val="006F33C9"/>
    <w:rsid w:val="006F4C3D"/>
    <w:rsid w:val="00716493"/>
    <w:rsid w:val="00751890"/>
    <w:rsid w:val="0075235D"/>
    <w:rsid w:val="007576DC"/>
    <w:rsid w:val="00762CFC"/>
    <w:rsid w:val="00762EF1"/>
    <w:rsid w:val="00785CA0"/>
    <w:rsid w:val="007A4C94"/>
    <w:rsid w:val="007B6B36"/>
    <w:rsid w:val="007C2D85"/>
    <w:rsid w:val="007C4235"/>
    <w:rsid w:val="007E3475"/>
    <w:rsid w:val="007F70DF"/>
    <w:rsid w:val="0082587A"/>
    <w:rsid w:val="00841D93"/>
    <w:rsid w:val="008435A4"/>
    <w:rsid w:val="00843B13"/>
    <w:rsid w:val="00850079"/>
    <w:rsid w:val="008613ED"/>
    <w:rsid w:val="00862FC6"/>
    <w:rsid w:val="0086586B"/>
    <w:rsid w:val="00884E7C"/>
    <w:rsid w:val="008A548C"/>
    <w:rsid w:val="008B571A"/>
    <w:rsid w:val="008D1364"/>
    <w:rsid w:val="008D50BA"/>
    <w:rsid w:val="008E0D2C"/>
    <w:rsid w:val="008E6CD2"/>
    <w:rsid w:val="008F22FF"/>
    <w:rsid w:val="008F2E52"/>
    <w:rsid w:val="00906AF4"/>
    <w:rsid w:val="0090748E"/>
    <w:rsid w:val="00924230"/>
    <w:rsid w:val="00926A68"/>
    <w:rsid w:val="00933EFE"/>
    <w:rsid w:val="009547C7"/>
    <w:rsid w:val="00956FD8"/>
    <w:rsid w:val="0096082E"/>
    <w:rsid w:val="00962B36"/>
    <w:rsid w:val="00974141"/>
    <w:rsid w:val="00982B2B"/>
    <w:rsid w:val="009A389A"/>
    <w:rsid w:val="009C08E3"/>
    <w:rsid w:val="009C0C07"/>
    <w:rsid w:val="009D3394"/>
    <w:rsid w:val="009F3688"/>
    <w:rsid w:val="00A13F0C"/>
    <w:rsid w:val="00A21E91"/>
    <w:rsid w:val="00A246A8"/>
    <w:rsid w:val="00A24722"/>
    <w:rsid w:val="00A32AE5"/>
    <w:rsid w:val="00A33945"/>
    <w:rsid w:val="00A34129"/>
    <w:rsid w:val="00A36342"/>
    <w:rsid w:val="00A45850"/>
    <w:rsid w:val="00A46FA9"/>
    <w:rsid w:val="00A51150"/>
    <w:rsid w:val="00A638C5"/>
    <w:rsid w:val="00A71291"/>
    <w:rsid w:val="00A75BA5"/>
    <w:rsid w:val="00A777C7"/>
    <w:rsid w:val="00A90450"/>
    <w:rsid w:val="00A93D2A"/>
    <w:rsid w:val="00AD0038"/>
    <w:rsid w:val="00AE1FB5"/>
    <w:rsid w:val="00AF0EBC"/>
    <w:rsid w:val="00AF759C"/>
    <w:rsid w:val="00B044FE"/>
    <w:rsid w:val="00B07155"/>
    <w:rsid w:val="00B27BEF"/>
    <w:rsid w:val="00B30CB6"/>
    <w:rsid w:val="00B34825"/>
    <w:rsid w:val="00B43F81"/>
    <w:rsid w:val="00B508F9"/>
    <w:rsid w:val="00B77FA9"/>
    <w:rsid w:val="00B80E26"/>
    <w:rsid w:val="00BA2BFA"/>
    <w:rsid w:val="00BB1816"/>
    <w:rsid w:val="00BB5FAF"/>
    <w:rsid w:val="00BD1251"/>
    <w:rsid w:val="00C10FC9"/>
    <w:rsid w:val="00CA722E"/>
    <w:rsid w:val="00CC344C"/>
    <w:rsid w:val="00CD37C1"/>
    <w:rsid w:val="00CD39C9"/>
    <w:rsid w:val="00CD439B"/>
    <w:rsid w:val="00CD76FE"/>
    <w:rsid w:val="00CF37F4"/>
    <w:rsid w:val="00D15CB7"/>
    <w:rsid w:val="00D17FD7"/>
    <w:rsid w:val="00D2173C"/>
    <w:rsid w:val="00D234DE"/>
    <w:rsid w:val="00D2434C"/>
    <w:rsid w:val="00D2601B"/>
    <w:rsid w:val="00D26333"/>
    <w:rsid w:val="00D33D85"/>
    <w:rsid w:val="00D34967"/>
    <w:rsid w:val="00D352EF"/>
    <w:rsid w:val="00D35B80"/>
    <w:rsid w:val="00D616CC"/>
    <w:rsid w:val="00D64ABE"/>
    <w:rsid w:val="00D678CA"/>
    <w:rsid w:val="00D729FE"/>
    <w:rsid w:val="00D82DAB"/>
    <w:rsid w:val="00D8440C"/>
    <w:rsid w:val="00D84579"/>
    <w:rsid w:val="00D91BDB"/>
    <w:rsid w:val="00D9359F"/>
    <w:rsid w:val="00DA2028"/>
    <w:rsid w:val="00DB3F0C"/>
    <w:rsid w:val="00DB63F6"/>
    <w:rsid w:val="00DC3DB0"/>
    <w:rsid w:val="00DE408D"/>
    <w:rsid w:val="00DE4DAD"/>
    <w:rsid w:val="00E05989"/>
    <w:rsid w:val="00E07ABF"/>
    <w:rsid w:val="00E16FBD"/>
    <w:rsid w:val="00E21316"/>
    <w:rsid w:val="00E41B2A"/>
    <w:rsid w:val="00E5119D"/>
    <w:rsid w:val="00E75790"/>
    <w:rsid w:val="00E828A4"/>
    <w:rsid w:val="00E955DE"/>
    <w:rsid w:val="00EA3F15"/>
    <w:rsid w:val="00EC2591"/>
    <w:rsid w:val="00EC25B4"/>
    <w:rsid w:val="00EC2EF5"/>
    <w:rsid w:val="00EC3ACB"/>
    <w:rsid w:val="00ED2BA3"/>
    <w:rsid w:val="00EF3126"/>
    <w:rsid w:val="00F106F7"/>
    <w:rsid w:val="00F14D11"/>
    <w:rsid w:val="00F2315F"/>
    <w:rsid w:val="00F27218"/>
    <w:rsid w:val="00F27371"/>
    <w:rsid w:val="00F335A8"/>
    <w:rsid w:val="00F35A5A"/>
    <w:rsid w:val="00F464EC"/>
    <w:rsid w:val="00F51D33"/>
    <w:rsid w:val="00F6127E"/>
    <w:rsid w:val="00F62A7C"/>
    <w:rsid w:val="00F638CD"/>
    <w:rsid w:val="00F679CE"/>
    <w:rsid w:val="00F726BC"/>
    <w:rsid w:val="00F74B82"/>
    <w:rsid w:val="00F7634B"/>
    <w:rsid w:val="00F852D1"/>
    <w:rsid w:val="00F877E6"/>
    <w:rsid w:val="00F92591"/>
    <w:rsid w:val="00F95E2D"/>
    <w:rsid w:val="00F975A2"/>
    <w:rsid w:val="00FB5967"/>
    <w:rsid w:val="00FC0159"/>
    <w:rsid w:val="00FC4FB3"/>
    <w:rsid w:val="00FC5164"/>
    <w:rsid w:val="00FF7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F61477"/>
  <w15:chartTrackingRefBased/>
  <w15:docId w15:val="{E021F755-4B60-4B6C-B29E-43048D4A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F81"/>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B43F81"/>
    <w:rPr>
      <w:sz w:val="18"/>
      <w:szCs w:val="18"/>
    </w:rPr>
  </w:style>
  <w:style w:type="paragraph" w:styleId="a4">
    <w:name w:val="annotation text"/>
    <w:basedOn w:val="a"/>
    <w:link w:val="a5"/>
    <w:uiPriority w:val="99"/>
    <w:unhideWhenUsed/>
    <w:rsid w:val="00B43F81"/>
    <w:pPr>
      <w:jc w:val="left"/>
    </w:pPr>
  </w:style>
  <w:style w:type="character" w:customStyle="1" w:styleId="a5">
    <w:name w:val="コメント文字列 (文字)"/>
    <w:basedOn w:val="a0"/>
    <w:link w:val="a4"/>
    <w:uiPriority w:val="99"/>
    <w:rsid w:val="00B43F81"/>
    <w:rPr>
      <w:rFonts w:ascii="ＭＳ 明朝" w:eastAsia="ＭＳ 明朝" w:hAnsi="Century" w:cs="Times New Roman"/>
    </w:rPr>
  </w:style>
  <w:style w:type="paragraph" w:customStyle="1" w:styleId="TableParagraph">
    <w:name w:val="Table Paragraph"/>
    <w:basedOn w:val="a"/>
    <w:uiPriority w:val="1"/>
    <w:qFormat/>
    <w:rsid w:val="00B43F81"/>
    <w:pPr>
      <w:autoSpaceDE w:val="0"/>
      <w:autoSpaceDN w:val="0"/>
      <w:spacing w:before="110"/>
      <w:jc w:val="left"/>
    </w:pPr>
    <w:rPr>
      <w:rFonts w:hAnsi="ＭＳ 明朝" w:cs="ＭＳ 明朝"/>
      <w:kern w:val="0"/>
      <w:sz w:val="22"/>
      <w:lang w:eastAsia="en-US"/>
    </w:rPr>
  </w:style>
  <w:style w:type="paragraph" w:styleId="a6">
    <w:name w:val="Balloon Text"/>
    <w:basedOn w:val="a"/>
    <w:link w:val="a7"/>
    <w:uiPriority w:val="99"/>
    <w:semiHidden/>
    <w:unhideWhenUsed/>
    <w:rsid w:val="00B43F8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43F81"/>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B43F81"/>
    <w:rPr>
      <w:b/>
      <w:bCs/>
    </w:rPr>
  </w:style>
  <w:style w:type="character" w:customStyle="1" w:styleId="a9">
    <w:name w:val="コメント内容 (文字)"/>
    <w:basedOn w:val="a5"/>
    <w:link w:val="a8"/>
    <w:uiPriority w:val="99"/>
    <w:semiHidden/>
    <w:rsid w:val="00B43F81"/>
    <w:rPr>
      <w:rFonts w:ascii="ＭＳ 明朝" w:eastAsia="ＭＳ 明朝" w:hAnsi="Century" w:cs="Times New Roman"/>
      <w:b/>
      <w:bCs/>
    </w:rPr>
  </w:style>
  <w:style w:type="paragraph" w:styleId="aa">
    <w:name w:val="header"/>
    <w:basedOn w:val="a"/>
    <w:link w:val="ab"/>
    <w:uiPriority w:val="99"/>
    <w:unhideWhenUsed/>
    <w:rsid w:val="00D352EF"/>
    <w:pPr>
      <w:tabs>
        <w:tab w:val="center" w:pos="4252"/>
        <w:tab w:val="right" w:pos="8504"/>
      </w:tabs>
      <w:snapToGrid w:val="0"/>
    </w:pPr>
  </w:style>
  <w:style w:type="character" w:customStyle="1" w:styleId="ab">
    <w:name w:val="ヘッダー (文字)"/>
    <w:basedOn w:val="a0"/>
    <w:link w:val="aa"/>
    <w:uiPriority w:val="99"/>
    <w:rsid w:val="00D352EF"/>
    <w:rPr>
      <w:rFonts w:ascii="ＭＳ 明朝" w:eastAsia="ＭＳ 明朝" w:hAnsi="Century" w:cs="Times New Roman"/>
    </w:rPr>
  </w:style>
  <w:style w:type="paragraph" w:styleId="ac">
    <w:name w:val="footer"/>
    <w:basedOn w:val="a"/>
    <w:link w:val="ad"/>
    <w:uiPriority w:val="99"/>
    <w:unhideWhenUsed/>
    <w:rsid w:val="00D352EF"/>
    <w:pPr>
      <w:tabs>
        <w:tab w:val="center" w:pos="4252"/>
        <w:tab w:val="right" w:pos="8504"/>
      </w:tabs>
      <w:snapToGrid w:val="0"/>
    </w:pPr>
  </w:style>
  <w:style w:type="character" w:customStyle="1" w:styleId="ad">
    <w:name w:val="フッター (文字)"/>
    <w:basedOn w:val="a0"/>
    <w:link w:val="ac"/>
    <w:uiPriority w:val="99"/>
    <w:rsid w:val="00D352EF"/>
    <w:rPr>
      <w:rFonts w:ascii="ＭＳ 明朝" w:eastAsia="ＭＳ 明朝" w:hAnsi="Century" w:cs="Times New Roman"/>
    </w:rPr>
  </w:style>
  <w:style w:type="paragraph" w:styleId="ae">
    <w:name w:val="List Paragraph"/>
    <w:basedOn w:val="a"/>
    <w:uiPriority w:val="34"/>
    <w:qFormat/>
    <w:rsid w:val="00A24722"/>
    <w:pPr>
      <w:ind w:leftChars="400" w:left="840"/>
    </w:pPr>
  </w:style>
  <w:style w:type="table" w:styleId="af">
    <w:name w:val="Table Grid"/>
    <w:basedOn w:val="a1"/>
    <w:uiPriority w:val="39"/>
    <w:rsid w:val="004F0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9A10E-6A4E-41E1-8ED3-B6111A86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429</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tokai</dc:creator>
  <cp:keywords/>
  <dc:description/>
  <cp:lastModifiedBy>大西</cp:lastModifiedBy>
  <cp:revision>5</cp:revision>
  <cp:lastPrinted>2021-02-18T04:40:00Z</cp:lastPrinted>
  <dcterms:created xsi:type="dcterms:W3CDTF">2021-05-27T01:10:00Z</dcterms:created>
  <dcterms:modified xsi:type="dcterms:W3CDTF">2021-06-21T05:26:00Z</dcterms:modified>
</cp:coreProperties>
</file>